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hint="eastAsia" w:ascii="宋体" w:hAnsi="宋体" w:eastAsia="宋体"/>
          <w:b/>
          <w:sz w:val="44"/>
          <w:szCs w:val="44"/>
          <w:lang w:val="en-US" w:eastAsia="zh-CN"/>
        </w:rPr>
      </w:pPr>
      <w:bookmarkStart w:id="0" w:name="_Toc266776854"/>
      <w:bookmarkStart w:id="1" w:name="_Toc266431114"/>
      <w:bookmarkStart w:id="2" w:name="_Toc257983077"/>
      <w:r>
        <w:rPr>
          <w:rFonts w:hint="eastAsia" w:ascii="宋体" w:hAnsi="宋体"/>
          <w:b/>
          <w:sz w:val="44"/>
          <w:szCs w:val="44"/>
          <w:lang w:val="en-US" w:eastAsia="zh-CN"/>
        </w:rPr>
        <w:t xml:space="preserve"> </w:t>
      </w:r>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53C435DC">
      <w:pPr>
        <w:spacing w:line="360" w:lineRule="auto"/>
        <w:ind w:left="1807" w:hanging="1807" w:hangingChars="500"/>
        <w:jc w:val="left"/>
        <w:rPr>
          <w:rFonts w:hint="default" w:ascii="宋体" w:hAnsi="宋体"/>
          <w:b/>
          <w:bCs/>
          <w:sz w:val="36"/>
          <w:szCs w:val="36"/>
          <w:lang w:val="en-US"/>
        </w:rPr>
      </w:pPr>
      <w:r>
        <w:rPr>
          <w:rFonts w:hint="eastAsia" w:ascii="宋体" w:hAnsi="宋体"/>
          <w:b/>
          <w:bCs/>
          <w:sz w:val="36"/>
          <w:szCs w:val="36"/>
        </w:rPr>
        <w:t>项目名称：黄石市中心医院黄金山院区</w:t>
      </w:r>
      <w:r>
        <w:rPr>
          <w:rFonts w:hint="eastAsia" w:ascii="宋体" w:hAnsi="宋体"/>
          <w:b/>
          <w:bCs/>
          <w:sz w:val="36"/>
          <w:szCs w:val="36"/>
          <w:lang w:val="en-US" w:eastAsia="zh-CN"/>
        </w:rPr>
        <w:t>气体报警器维修更换项目</w:t>
      </w:r>
    </w:p>
    <w:p w14:paraId="078ACA68">
      <w:pPr>
        <w:spacing w:line="360" w:lineRule="auto"/>
        <w:ind w:left="2168" w:hanging="2168" w:hangingChars="600"/>
        <w:jc w:val="left"/>
        <w:rPr>
          <w:rFonts w:hint="default" w:ascii="宋体" w:hAnsi="宋体" w:eastAsia="宋体"/>
          <w:b/>
          <w:bCs/>
          <w:sz w:val="36"/>
          <w:szCs w:val="36"/>
          <w:lang w:val="en-US" w:eastAsia="zh-CN"/>
        </w:rPr>
      </w:pP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bookmarkStart w:id="49" w:name="_GoBack"/>
      <w:bookmarkEnd w:id="49"/>
    </w:p>
    <w:p w14:paraId="3F5FBC8E">
      <w:pPr>
        <w:snapToGrid w:val="0"/>
        <w:jc w:val="center"/>
        <w:rPr>
          <w:rFonts w:hint="eastAsia" w:ascii="宋体" w:hAnsi="宋体"/>
          <w:b/>
          <w:bCs/>
          <w:sz w:val="36"/>
          <w:szCs w:val="36"/>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八</w:t>
      </w:r>
      <w:r>
        <w:rPr>
          <w:rFonts w:hint="eastAsia" w:ascii="宋体" w:hAnsi="宋体"/>
          <w:b/>
          <w:bCs/>
          <w:sz w:val="36"/>
          <w:szCs w:val="36"/>
        </w:rPr>
        <w:t>月</w:t>
      </w:r>
    </w:p>
    <w:p w14:paraId="4CC2E3FA">
      <w:pPr>
        <w:snapToGrid w:val="0"/>
        <w:jc w:val="center"/>
        <w:rPr>
          <w:rFonts w:hint="eastAsia" w:ascii="宋体" w:hAnsi="宋体"/>
          <w:b/>
          <w:bCs/>
          <w:sz w:val="36"/>
          <w:szCs w:val="36"/>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lang w:val="en-US" w:eastAsia="zh-CN"/>
        </w:rPr>
        <w:t>就</w:t>
      </w:r>
      <w:r>
        <w:rPr>
          <w:rFonts w:hint="eastAsia" w:ascii="宋体" w:hAnsi="宋体" w:cs="宋体"/>
          <w:sz w:val="24"/>
        </w:rPr>
        <w:t>黄金山院区</w:t>
      </w:r>
      <w:r>
        <w:rPr>
          <w:rFonts w:hint="eastAsia" w:ascii="宋体" w:hAnsi="宋体" w:cs="宋体"/>
          <w:sz w:val="24"/>
          <w:lang w:val="en-US" w:eastAsia="zh-CN"/>
        </w:rPr>
        <w:t>气体报警器维修更换项目</w:t>
      </w:r>
      <w:r>
        <w:rPr>
          <w:rFonts w:hint="eastAsia" w:ascii="宋体" w:hAnsi="宋体" w:cs="宋体"/>
          <w:sz w:val="24"/>
          <w:lang w:val="zh-CN"/>
        </w:rPr>
        <w:t>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3C89408D">
      <w:pPr>
        <w:spacing w:line="360" w:lineRule="auto"/>
        <w:ind w:left="1807" w:hanging="1200" w:hangingChars="500"/>
        <w:jc w:val="left"/>
        <w:rPr>
          <w:rFonts w:hint="eastAsia" w:ascii="宋体" w:hAnsi="宋体" w:eastAsia="宋体" w:cs="宋体"/>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rPr>
        <w:t>黄金山院区</w:t>
      </w:r>
      <w:r>
        <w:rPr>
          <w:rFonts w:hint="eastAsia" w:ascii="宋体" w:hAnsi="宋体" w:cs="宋体"/>
          <w:sz w:val="24"/>
          <w:lang w:val="en-US" w:eastAsia="zh-CN"/>
        </w:rPr>
        <w:t>气体报警器维修更换项目</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6C00DC5E">
      <w:pPr>
        <w:spacing w:line="360" w:lineRule="auto"/>
        <w:ind w:left="1919" w:leftChars="228" w:hanging="1440" w:hangingChars="600"/>
        <w:jc w:val="left"/>
        <w:rPr>
          <w:rFonts w:hint="eastAsia" w:ascii="宋体" w:hAnsi="宋体" w:cs="仿宋_GB2312"/>
          <w:sz w:val="24"/>
        </w:rPr>
      </w:pPr>
      <w:r>
        <w:rPr>
          <w:rFonts w:hint="eastAsia" w:ascii="宋体" w:hAnsi="宋体" w:cs="仿宋_GB2312"/>
          <w:sz w:val="24"/>
        </w:rPr>
        <w:t>3.预算金额：</w:t>
      </w:r>
      <w:r>
        <w:rPr>
          <w:rFonts w:hint="eastAsia" w:ascii="宋体" w:hAnsi="宋体" w:cs="宋体"/>
          <w:sz w:val="24"/>
          <w:lang w:val="en-US" w:eastAsia="zh-CN"/>
        </w:rPr>
        <w:t>15000元</w:t>
      </w:r>
    </w:p>
    <w:p w14:paraId="1BEA56B3">
      <w:pPr>
        <w:keepNext w:val="0"/>
        <w:keepLines w:val="0"/>
        <w:widowControl/>
        <w:suppressLineNumbers w:val="0"/>
        <w:ind w:firstLine="480" w:firstLineChars="200"/>
        <w:jc w:val="left"/>
        <w:rPr>
          <w:rFonts w:hint="eastAsia" w:ascii="宋体" w:hAnsi="宋体" w:cs="宋体"/>
          <w:sz w:val="24"/>
          <w:lang w:val="en-US" w:eastAsia="zh-CN"/>
        </w:rPr>
      </w:pPr>
      <w:r>
        <w:rPr>
          <w:rFonts w:hint="eastAsia" w:ascii="宋体" w:hAnsi="宋体" w:cs="宋体"/>
          <w:sz w:val="24"/>
          <w:lang w:val="en-US" w:eastAsia="zh-CN"/>
        </w:rPr>
        <w:t>4.采购需求：黄金山院区</w:t>
      </w:r>
    </w:p>
    <w:p w14:paraId="4B77DA1C">
      <w:pPr>
        <w:keepNext w:val="0"/>
        <w:keepLines w:val="0"/>
        <w:widowControl/>
        <w:suppressLineNumbers w:val="0"/>
        <w:ind w:firstLine="960" w:firstLineChars="400"/>
        <w:jc w:val="left"/>
        <w:rPr>
          <w:rFonts w:hint="default" w:ascii="宋体" w:hAnsi="宋体" w:cs="宋体"/>
          <w:sz w:val="24"/>
          <w:lang w:val="en-US" w:eastAsia="zh-CN"/>
        </w:rPr>
      </w:pPr>
      <w:r>
        <w:rPr>
          <w:rFonts w:hint="eastAsia" w:ascii="宋体" w:hAnsi="宋体" w:cs="宋体"/>
          <w:sz w:val="24"/>
          <w:lang w:val="en-US" w:eastAsia="zh-CN"/>
        </w:rPr>
        <w:t>4.1.液氧站2台氧气报警器更换。</w:t>
      </w:r>
    </w:p>
    <w:p w14:paraId="00D43914">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4.2.检验科1台氢气报警器更换。</w:t>
      </w:r>
    </w:p>
    <w:p w14:paraId="66CC19B2">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4.3.液氮存储间2台氧气报警器及配套的1台报警器主机更换。</w:t>
      </w:r>
    </w:p>
    <w:p w14:paraId="78786244">
      <w:pPr>
        <w:keepNext w:val="0"/>
        <w:keepLines w:val="0"/>
        <w:widowControl/>
        <w:suppressLineNumbers w:val="0"/>
        <w:ind w:firstLine="960" w:firstLineChars="400"/>
        <w:jc w:val="left"/>
        <w:rPr>
          <w:rFonts w:hint="default" w:ascii="宋体" w:hAnsi="宋体" w:cs="宋体"/>
          <w:sz w:val="24"/>
          <w:lang w:val="en-US" w:eastAsia="zh-CN"/>
        </w:rPr>
      </w:pPr>
      <w:r>
        <w:rPr>
          <w:rFonts w:hint="eastAsia" w:ascii="宋体" w:hAnsi="宋体" w:cs="宋体"/>
          <w:sz w:val="24"/>
          <w:lang w:val="en-US" w:eastAsia="zh-CN"/>
        </w:rPr>
        <w:t>4.4.锅炉房2台天然气气体报警器进行维修校准、报警器主机备用电源采购安装。</w:t>
      </w:r>
    </w:p>
    <w:p w14:paraId="49A33BBF">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4.5.此价格为包干价含：人工、安装调试、辅材配件、税费、维修更换后相关检验检测部门出具的报告书等一切相关费用 。</w:t>
      </w:r>
    </w:p>
    <w:p w14:paraId="5C05293A">
      <w:pPr>
        <w:adjustRightInd w:val="0"/>
        <w:snapToGrid w:val="0"/>
        <w:spacing w:line="360" w:lineRule="auto"/>
        <w:ind w:firstLine="480" w:firstLineChars="200"/>
        <w:rPr>
          <w:rFonts w:hint="eastAsia" w:ascii="宋体" w:hAnsi="宋体" w:cs="仿宋_GB2312"/>
          <w:color w:val="FF0000"/>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工期</w:t>
      </w:r>
      <w:r>
        <w:rPr>
          <w:rFonts w:hint="eastAsia" w:ascii="宋体" w:hAnsi="宋体" w:cs="仿宋_GB2312"/>
          <w:color w:val="auto"/>
          <w:sz w:val="24"/>
        </w:rPr>
        <w:t>：</w:t>
      </w:r>
      <w:r>
        <w:rPr>
          <w:rFonts w:hint="eastAsia" w:ascii="宋体" w:hAnsi="宋体" w:cs="仿宋_GB2312"/>
          <w:color w:val="auto"/>
          <w:sz w:val="24"/>
          <w:lang w:val="en-US" w:eastAsia="zh-CN"/>
        </w:rPr>
        <w:t>3天</w:t>
      </w:r>
      <w:r>
        <w:rPr>
          <w:rFonts w:hint="eastAsia" w:ascii="宋体" w:hAnsi="宋体" w:cs="仿宋_GB2312"/>
          <w:color w:val="auto"/>
          <w:sz w:val="24"/>
        </w:rPr>
        <w:t>。</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6D115356">
      <w:pPr>
        <w:adjustRightInd w:val="0"/>
        <w:snapToGrid w:val="0"/>
        <w:spacing w:line="360" w:lineRule="auto"/>
        <w:ind w:firstLine="480" w:firstLineChars="200"/>
        <w:rPr>
          <w:rFonts w:hint="eastAsia" w:ascii="宋体" w:hAnsi="宋体" w:eastAsia="宋体" w:cs="仿宋_GB2312"/>
          <w:sz w:val="24"/>
          <w:lang w:val="en-US" w:eastAsia="zh-CN"/>
        </w:rPr>
      </w:pPr>
      <w:r>
        <w:rPr>
          <w:rFonts w:hint="eastAsia" w:ascii="宋体" w:hAnsi="宋体" w:cs="仿宋_GB2312"/>
          <w:sz w:val="24"/>
          <w:lang w:val="en-US" w:eastAsia="zh-CN"/>
        </w:rPr>
        <w:t>5.</w:t>
      </w:r>
      <w:r>
        <w:rPr>
          <w:rFonts w:hint="eastAsia" w:ascii="宋体" w:hAnsi="宋体" w:cs="宋体"/>
          <w:sz w:val="24"/>
        </w:rPr>
        <w:t>本项目的特定资格要求：</w:t>
      </w:r>
      <w:r>
        <w:rPr>
          <w:rFonts w:hint="eastAsia" w:ascii="宋体" w:hAnsi="宋体" w:cs="宋体"/>
          <w:sz w:val="24"/>
          <w:lang w:val="en-US" w:eastAsia="zh-CN"/>
        </w:rPr>
        <w:t>经营范围包括</w:t>
      </w:r>
      <w:r>
        <w:rPr>
          <w:rFonts w:hint="eastAsia" w:ascii="宋体" w:hAnsi="宋体" w:cs="宋体"/>
          <w:sz w:val="24"/>
        </w:rPr>
        <w:t>仪器仪表修理</w:t>
      </w:r>
      <w:r>
        <w:rPr>
          <w:rFonts w:hint="eastAsia" w:ascii="宋体" w:hAnsi="宋体" w:cs="宋体"/>
          <w:sz w:val="24"/>
          <w:lang w:val="en-US" w:eastAsia="zh-CN"/>
        </w:rPr>
        <w:t>销售。</w:t>
      </w:r>
    </w:p>
    <w:p w14:paraId="56FB7044">
      <w:pPr>
        <w:spacing w:line="360" w:lineRule="auto"/>
        <w:ind w:firstLine="480" w:firstLineChars="200"/>
        <w:rPr>
          <w:rFonts w:hint="default" w:ascii="宋体" w:hAnsi="宋体" w:eastAsia="宋体" w:cs="仿宋_GB2312"/>
          <w:color w:val="0000FF"/>
          <w:sz w:val="24"/>
          <w:lang w:val="en-US" w:eastAsia="zh-CN"/>
        </w:rPr>
      </w:pP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520385A6">
      <w:pPr>
        <w:snapToGrid w:val="0"/>
        <w:spacing w:line="420" w:lineRule="exact"/>
        <w:ind w:firstLine="504" w:firstLineChars="210"/>
        <w:rPr>
          <w:rFonts w:hint="default" w:ascii="宋体" w:hAnsi="宋体" w:cs="宋体"/>
          <w:sz w:val="24"/>
          <w:lang w:val="en-US" w:eastAsia="zh-CN"/>
        </w:rPr>
      </w:pPr>
      <w:r>
        <w:rPr>
          <w:rFonts w:hint="eastAsia" w:ascii="宋体" w:hAnsi="宋体" w:cs="宋体"/>
          <w:sz w:val="24"/>
        </w:rPr>
        <w:t xml:space="preserve">   联系人：邵奇    电话：13797788685</w:t>
      </w:r>
      <w:r>
        <w:rPr>
          <w:rFonts w:hint="eastAsia" w:ascii="宋体" w:hAnsi="宋体" w:cs="宋体"/>
          <w:sz w:val="24"/>
          <w:lang w:val="en-US" w:eastAsia="zh-CN"/>
        </w:rPr>
        <w:t xml:space="preserve">  </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34BBF725">
      <w:pPr>
        <w:spacing w:line="420" w:lineRule="exact"/>
        <w:ind w:firstLine="480" w:firstLineChars="200"/>
        <w:rPr>
          <w:rFonts w:hint="eastAsia" w:ascii="宋体" w:hAnsi="宋体" w:cs="宋体"/>
          <w:color w:val="0000FF"/>
          <w:sz w:val="24"/>
        </w:rPr>
      </w:pPr>
      <w:r>
        <w:rPr>
          <w:rFonts w:hint="eastAsia" w:ascii="宋体" w:hAnsi="宋体" w:cs="宋体"/>
          <w:color w:val="auto"/>
          <w:sz w:val="24"/>
        </w:rPr>
        <w:t>4、报名时间</w:t>
      </w:r>
      <w:r>
        <w:rPr>
          <w:rFonts w:hint="eastAsia" w:ascii="宋体" w:hAnsi="宋体" w:cs="宋体"/>
          <w:sz w:val="24"/>
        </w:rPr>
        <w:t>：</w:t>
      </w:r>
      <w:r>
        <w:rPr>
          <w:rFonts w:hint="eastAsia" w:ascii="宋体" w:hAnsi="宋体" w:cs="宋体"/>
          <w:color w:val="0000FF"/>
          <w:sz w:val="24"/>
        </w:rPr>
        <w:t>202</w:t>
      </w:r>
      <w:r>
        <w:rPr>
          <w:rFonts w:hint="eastAsia" w:ascii="宋体" w:hAnsi="宋体" w:cs="宋体"/>
          <w:color w:val="0000FF"/>
          <w:sz w:val="24"/>
          <w:lang w:val="en-US" w:eastAsia="zh-CN"/>
        </w:rPr>
        <w:t>5</w:t>
      </w:r>
      <w:r>
        <w:rPr>
          <w:rFonts w:hint="eastAsia" w:ascii="宋体" w:hAnsi="宋体" w:cs="宋体"/>
          <w:color w:val="0000FF"/>
          <w:sz w:val="24"/>
        </w:rPr>
        <w:t>年</w:t>
      </w:r>
      <w:r>
        <w:rPr>
          <w:rFonts w:hint="eastAsia" w:ascii="宋体" w:hAnsi="宋体" w:cs="宋体"/>
          <w:color w:val="0000FF"/>
          <w:sz w:val="24"/>
          <w:lang w:val="en-US" w:eastAsia="zh-CN"/>
        </w:rPr>
        <w:t>8</w:t>
      </w:r>
      <w:r>
        <w:rPr>
          <w:rFonts w:hint="eastAsia" w:ascii="宋体" w:hAnsi="宋体" w:cs="宋体"/>
          <w:color w:val="0000FF"/>
          <w:sz w:val="24"/>
        </w:rPr>
        <w:t>月</w:t>
      </w:r>
      <w:r>
        <w:rPr>
          <w:rFonts w:hint="eastAsia" w:ascii="宋体" w:hAnsi="宋体" w:cs="宋体"/>
          <w:color w:val="0000FF"/>
          <w:sz w:val="24"/>
          <w:lang w:val="en-US" w:eastAsia="zh-CN"/>
        </w:rPr>
        <w:t>5</w:t>
      </w:r>
      <w:r>
        <w:rPr>
          <w:rFonts w:hint="eastAsia" w:ascii="宋体" w:hAnsi="宋体" w:cs="宋体"/>
          <w:color w:val="0000FF"/>
          <w:sz w:val="24"/>
        </w:rPr>
        <w:t>日-202</w:t>
      </w:r>
      <w:r>
        <w:rPr>
          <w:rFonts w:hint="eastAsia" w:ascii="宋体" w:hAnsi="宋体" w:cs="宋体"/>
          <w:color w:val="0000FF"/>
          <w:sz w:val="24"/>
          <w:lang w:val="en-US" w:eastAsia="zh-CN"/>
        </w:rPr>
        <w:t>5</w:t>
      </w:r>
      <w:r>
        <w:rPr>
          <w:rFonts w:hint="eastAsia" w:ascii="宋体" w:hAnsi="宋体" w:cs="宋体"/>
          <w:color w:val="0000FF"/>
          <w:sz w:val="24"/>
        </w:rPr>
        <w:t>年</w:t>
      </w:r>
      <w:r>
        <w:rPr>
          <w:rFonts w:hint="eastAsia" w:ascii="宋体" w:hAnsi="宋体" w:cs="宋体"/>
          <w:color w:val="0000FF"/>
          <w:sz w:val="24"/>
          <w:lang w:val="en-US" w:eastAsia="zh-CN"/>
        </w:rPr>
        <w:t>8</w:t>
      </w:r>
      <w:r>
        <w:rPr>
          <w:rFonts w:hint="eastAsia" w:ascii="宋体" w:hAnsi="宋体" w:cs="宋体"/>
          <w:color w:val="0000FF"/>
          <w:sz w:val="24"/>
        </w:rPr>
        <w:t>月</w:t>
      </w:r>
      <w:r>
        <w:rPr>
          <w:rFonts w:hint="eastAsia" w:ascii="宋体" w:hAnsi="宋体" w:cs="宋体"/>
          <w:color w:val="0000FF"/>
          <w:sz w:val="24"/>
          <w:lang w:val="en-US" w:eastAsia="zh-CN"/>
        </w:rPr>
        <w:t>12</w:t>
      </w:r>
      <w:r>
        <w:rPr>
          <w:rFonts w:hint="eastAsia" w:ascii="宋体" w:hAnsi="宋体" w:cs="宋体"/>
          <w:color w:val="0000FF"/>
          <w:sz w:val="24"/>
        </w:rPr>
        <w:t>日</w:t>
      </w:r>
    </w:p>
    <w:p w14:paraId="07E42B3D">
      <w:pPr>
        <w:spacing w:line="420" w:lineRule="exact"/>
        <w:ind w:firstLine="480" w:firstLineChars="200"/>
        <w:rPr>
          <w:rFonts w:hint="eastAsia" w:ascii="宋体" w:hAnsi="宋体" w:cs="宋体"/>
          <w:sz w:val="24"/>
        </w:rPr>
      </w:pPr>
    </w:p>
    <w:p w14:paraId="1CAD2A0D">
      <w:pPr>
        <w:spacing w:line="420" w:lineRule="exact"/>
        <w:rPr>
          <w:rFonts w:hint="eastAsia" w:ascii="宋体" w:eastAsia="宋体" w:cs="宋体"/>
          <w:b/>
          <w:bCs/>
          <w:sz w:val="24"/>
          <w:lang w:eastAsia="zh-CN"/>
        </w:rPr>
      </w:pPr>
      <w:r>
        <w:rPr>
          <w:rFonts w:hint="eastAsia" w:ascii="宋体" w:hAnsi="宋体" w:cs="宋体"/>
          <w:b/>
          <w:bCs/>
          <w:sz w:val="24"/>
          <w:lang w:val="en-US" w:eastAsia="zh-CN"/>
        </w:rPr>
        <w:t>四</w:t>
      </w:r>
      <w:r>
        <w:rPr>
          <w:rFonts w:hint="eastAsia" w:ascii="宋体" w:hAnsi="宋体" w:cs="宋体"/>
          <w:b/>
          <w:bCs/>
          <w:sz w:val="24"/>
        </w:rPr>
        <w:t>、开标时间：</w:t>
      </w:r>
      <w:r>
        <w:rPr>
          <w:rFonts w:hint="eastAsia" w:ascii="宋体" w:hAnsi="宋体" w:cs="宋体"/>
          <w:b/>
          <w:bCs/>
          <w:sz w:val="24"/>
          <w:lang w:val="en-US" w:eastAsia="zh-CN"/>
        </w:rPr>
        <w:t>报名结束后另行通知。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一、项目概况：</w:t>
      </w:r>
    </w:p>
    <w:p w14:paraId="60315837">
      <w:pPr>
        <w:spacing w:line="360" w:lineRule="auto"/>
        <w:ind w:left="1199" w:leftChars="228" w:hanging="720" w:hangingChars="300"/>
        <w:jc w:val="left"/>
        <w:rPr>
          <w:rFonts w:hint="default" w:ascii="宋体" w:hAnsi="宋体" w:cs="宋体"/>
          <w:sz w:val="24"/>
          <w:lang w:val="en-US" w:eastAsia="zh-CN"/>
        </w:rPr>
      </w:pPr>
      <w:r>
        <w:rPr>
          <w:rFonts w:hint="eastAsia" w:ascii="宋体" w:hAnsi="宋体" w:cs="宋体"/>
          <w:sz w:val="24"/>
          <w:lang w:val="en-US" w:eastAsia="zh-CN"/>
        </w:rPr>
        <w:t>1.项目名称：黄石市中心医院黄金山院区气体报警器维修更换项目</w:t>
      </w:r>
    </w:p>
    <w:p w14:paraId="148F0576">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2.采购方式：竞争性谈判</w:t>
      </w:r>
    </w:p>
    <w:p w14:paraId="41ED8F88">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3.预算金额：15000元</w:t>
      </w:r>
    </w:p>
    <w:p w14:paraId="737C621A">
      <w:pPr>
        <w:keepNext w:val="0"/>
        <w:keepLines w:val="0"/>
        <w:widowControl/>
        <w:suppressLineNumbers w:val="0"/>
        <w:ind w:firstLine="480" w:firstLineChars="200"/>
        <w:jc w:val="left"/>
        <w:rPr>
          <w:rFonts w:hint="eastAsia" w:ascii="宋体" w:hAnsi="宋体" w:cs="宋体"/>
          <w:sz w:val="24"/>
          <w:lang w:val="en-US" w:eastAsia="zh-CN"/>
        </w:rPr>
      </w:pPr>
      <w:r>
        <w:rPr>
          <w:rFonts w:hint="eastAsia" w:ascii="宋体" w:hAnsi="宋体" w:cs="宋体"/>
          <w:sz w:val="24"/>
          <w:lang w:val="en-US" w:eastAsia="zh-CN"/>
        </w:rPr>
        <w:t>4.采购需求：黄金山院区</w:t>
      </w:r>
    </w:p>
    <w:p w14:paraId="57490F38">
      <w:pPr>
        <w:keepNext w:val="0"/>
        <w:keepLines w:val="0"/>
        <w:widowControl/>
        <w:suppressLineNumbers w:val="0"/>
        <w:ind w:firstLine="960" w:firstLineChars="400"/>
        <w:jc w:val="left"/>
        <w:rPr>
          <w:rFonts w:hint="default" w:ascii="宋体" w:hAnsi="宋体" w:cs="宋体"/>
          <w:sz w:val="24"/>
          <w:lang w:val="en-US" w:eastAsia="zh-CN"/>
        </w:rPr>
      </w:pPr>
      <w:r>
        <w:rPr>
          <w:rFonts w:hint="eastAsia" w:ascii="宋体" w:hAnsi="宋体" w:cs="宋体"/>
          <w:sz w:val="24"/>
          <w:lang w:val="en-US" w:eastAsia="zh-CN"/>
        </w:rPr>
        <w:t>4.1.液氧站2台氧气报警器更换。</w:t>
      </w:r>
    </w:p>
    <w:p w14:paraId="205A4DE7">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4.2.检验科1台氢气报警器更换。</w:t>
      </w:r>
    </w:p>
    <w:p w14:paraId="3C6F05CE">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4.3.液氮存储间2台氧气报警器及配套的1台报警器主机更换。</w:t>
      </w:r>
    </w:p>
    <w:p w14:paraId="344A266E">
      <w:pPr>
        <w:keepNext w:val="0"/>
        <w:keepLines w:val="0"/>
        <w:widowControl/>
        <w:suppressLineNumbers w:val="0"/>
        <w:ind w:firstLine="960" w:firstLineChars="400"/>
        <w:jc w:val="left"/>
        <w:rPr>
          <w:rFonts w:hint="default" w:ascii="宋体" w:hAnsi="宋体" w:cs="宋体"/>
          <w:sz w:val="24"/>
          <w:lang w:val="en-US" w:eastAsia="zh-CN"/>
        </w:rPr>
      </w:pPr>
      <w:r>
        <w:rPr>
          <w:rFonts w:hint="eastAsia" w:ascii="宋体" w:hAnsi="宋体" w:cs="宋体"/>
          <w:sz w:val="24"/>
          <w:lang w:val="en-US" w:eastAsia="zh-CN"/>
        </w:rPr>
        <w:t>4.4.锅炉房2台天然气气体报警器进行维修校准、报警器主机备用电源采购安装。</w:t>
      </w:r>
    </w:p>
    <w:p w14:paraId="54DB9FFD">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4.5.此价格为包干价含：人工、安装调试、辅材配件、税费、维修更换后相关检验检测部门出具的报告书等一切相关费用 。</w:t>
      </w:r>
    </w:p>
    <w:p w14:paraId="457E71C4">
      <w:pPr>
        <w:keepNext w:val="0"/>
        <w:keepLines w:val="0"/>
        <w:widowControl/>
        <w:suppressLineNumbers w:val="0"/>
        <w:jc w:val="left"/>
        <w:rPr>
          <w:rFonts w:hint="eastAsia" w:ascii="宋体" w:hAnsi="宋体" w:cs="宋体"/>
          <w:sz w:val="24"/>
          <w:lang w:val="en-US" w:eastAsia="zh-CN"/>
        </w:rPr>
      </w:pPr>
    </w:p>
    <w:p w14:paraId="61CE0840">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5.合同履行期限：3个工作日。</w:t>
      </w:r>
    </w:p>
    <w:p w14:paraId="2B453473">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6.本项目（是/否）接受联合体投标：否</w:t>
      </w:r>
    </w:p>
    <w:p w14:paraId="0E316F8E">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二、</w:t>
      </w:r>
      <w:r>
        <w:rPr>
          <w:rFonts w:hint="eastAsia" w:ascii="宋体" w:hAnsi="宋体" w:cs="仿宋_GB2312"/>
          <w:color w:val="auto"/>
          <w:sz w:val="24"/>
          <w:lang w:val="en-US" w:eastAsia="zh-CN"/>
        </w:rPr>
        <w:t>服务内容及</w:t>
      </w:r>
      <w:r>
        <w:rPr>
          <w:rFonts w:hint="eastAsia" w:ascii="宋体" w:hAnsi="宋体" w:cs="仿宋_GB2312"/>
          <w:color w:val="auto"/>
          <w:sz w:val="24"/>
        </w:rPr>
        <w:t>要求</w:t>
      </w:r>
    </w:p>
    <w:p w14:paraId="331C7E71">
      <w:pPr>
        <w:keepNext w:val="0"/>
        <w:keepLines w:val="0"/>
        <w:widowControl/>
        <w:suppressLineNumbers w:val="0"/>
        <w:ind w:firstLine="480" w:firstLineChars="200"/>
        <w:jc w:val="left"/>
        <w:rPr>
          <w:rFonts w:hint="eastAsia" w:ascii="宋体" w:hAnsi="宋体" w:cs="宋体"/>
          <w:sz w:val="24"/>
          <w:lang w:val="en-US" w:eastAsia="zh-CN"/>
        </w:rPr>
      </w:pPr>
      <w:r>
        <w:rPr>
          <w:rFonts w:hint="eastAsia" w:ascii="宋体" w:hAnsi="宋体" w:cs="仿宋_GB2312"/>
          <w:color w:val="auto"/>
          <w:sz w:val="24"/>
          <w:lang w:val="en-US" w:eastAsia="zh-CN"/>
        </w:rPr>
        <w:t>服务内容</w:t>
      </w:r>
      <w:r>
        <w:rPr>
          <w:rFonts w:hint="eastAsia" w:ascii="宋体" w:hAnsi="宋体" w:cs="仿宋_GB2312"/>
          <w:color w:val="0000FF"/>
          <w:sz w:val="24"/>
          <w:lang w:eastAsia="zh-CN"/>
        </w:rPr>
        <w:t>：</w:t>
      </w:r>
      <w:bookmarkStart w:id="12" w:name="_Toc109897582"/>
      <w:bookmarkStart w:id="13" w:name="_Toc109900099"/>
      <w:bookmarkStart w:id="14" w:name="_Toc89808505"/>
      <w:bookmarkStart w:id="15" w:name="_Toc109900518"/>
      <w:bookmarkStart w:id="16" w:name="_Toc109899680"/>
      <w:r>
        <w:rPr>
          <w:rFonts w:hint="eastAsia" w:ascii="宋体" w:hAnsi="宋体" w:cs="宋体"/>
          <w:sz w:val="24"/>
          <w:lang w:val="en-US" w:eastAsia="zh-CN"/>
        </w:rPr>
        <w:t>黄金山院区</w:t>
      </w:r>
    </w:p>
    <w:p w14:paraId="08C47BE3">
      <w:pPr>
        <w:keepNext w:val="0"/>
        <w:keepLines w:val="0"/>
        <w:widowControl/>
        <w:suppressLineNumbers w:val="0"/>
        <w:ind w:firstLine="960" w:firstLineChars="400"/>
        <w:jc w:val="left"/>
        <w:rPr>
          <w:rFonts w:hint="default" w:ascii="宋体" w:hAnsi="宋体" w:cs="宋体"/>
          <w:sz w:val="24"/>
          <w:lang w:val="en-US" w:eastAsia="zh-CN"/>
        </w:rPr>
      </w:pPr>
      <w:r>
        <w:rPr>
          <w:rFonts w:hint="eastAsia" w:ascii="宋体" w:hAnsi="宋体" w:cs="宋体"/>
          <w:sz w:val="24"/>
          <w:lang w:val="en-US" w:eastAsia="zh-CN"/>
        </w:rPr>
        <w:t>1.液氧站2台氧气报警器更换。</w:t>
      </w:r>
    </w:p>
    <w:p w14:paraId="08A21F61">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2.检验科1台氢气报警器更换。</w:t>
      </w:r>
    </w:p>
    <w:p w14:paraId="5D14E6F7">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3.液氮存储间2台氧气报警器及配套的1台报警器主机更换。</w:t>
      </w:r>
    </w:p>
    <w:p w14:paraId="0541C1AB">
      <w:pPr>
        <w:keepNext w:val="0"/>
        <w:keepLines w:val="0"/>
        <w:widowControl/>
        <w:suppressLineNumbers w:val="0"/>
        <w:ind w:firstLine="960" w:firstLineChars="400"/>
        <w:jc w:val="left"/>
        <w:rPr>
          <w:rFonts w:hint="default" w:ascii="宋体" w:hAnsi="宋体" w:cs="宋体"/>
          <w:sz w:val="24"/>
          <w:lang w:val="en-US" w:eastAsia="zh-CN"/>
        </w:rPr>
      </w:pPr>
      <w:r>
        <w:rPr>
          <w:rFonts w:hint="eastAsia" w:ascii="宋体" w:hAnsi="宋体" w:cs="宋体"/>
          <w:sz w:val="24"/>
          <w:lang w:val="en-US" w:eastAsia="zh-CN"/>
        </w:rPr>
        <w:t>4.锅炉房2台天然气气体报警器进行维修校准、报警器主机备用电源采购安装。</w:t>
      </w:r>
    </w:p>
    <w:p w14:paraId="56ACA302">
      <w:pPr>
        <w:keepNext w:val="0"/>
        <w:keepLines w:val="0"/>
        <w:widowControl/>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5.此价格为包干价含：人工、安装调试、辅材配件、税费、维修更换后相关检验检测部门出具的报告书等一切相关费用 。</w:t>
      </w:r>
    </w:p>
    <w:p w14:paraId="59642CEC">
      <w:pPr>
        <w:keepNext w:val="0"/>
        <w:keepLines w:val="0"/>
        <w:widowControl/>
        <w:suppressLineNumbers w:val="0"/>
        <w:ind w:firstLine="480" w:firstLineChars="200"/>
        <w:jc w:val="left"/>
        <w:rPr>
          <w:rFonts w:hint="eastAsia" w:ascii="宋体" w:hAnsi="宋体" w:cs="宋体"/>
          <w:sz w:val="24"/>
          <w:lang w:val="en-US" w:eastAsia="zh-CN"/>
        </w:rPr>
      </w:pPr>
    </w:p>
    <w:p w14:paraId="79DCDCD3">
      <w:pPr>
        <w:keepNext w:val="0"/>
        <w:keepLines w:val="0"/>
        <w:widowControl/>
        <w:numPr>
          <w:ilvl w:val="0"/>
          <w:numId w:val="1"/>
        </w:numPr>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验收标准：报警器维修更换项目完毕后，出具相关检验检测部门的合格报告书。</w:t>
      </w:r>
    </w:p>
    <w:p w14:paraId="2DD7A042">
      <w:pPr>
        <w:keepNext w:val="0"/>
        <w:keepLines w:val="0"/>
        <w:widowControl/>
        <w:numPr>
          <w:ilvl w:val="0"/>
          <w:numId w:val="0"/>
        </w:numPr>
        <w:suppressLineNumbers w:val="0"/>
        <w:jc w:val="left"/>
        <w:rPr>
          <w:rFonts w:hint="eastAsia" w:ascii="宋体" w:hAnsi="宋体" w:cs="宋体"/>
          <w:sz w:val="24"/>
          <w:lang w:val="en-US" w:eastAsia="zh-CN"/>
        </w:rPr>
      </w:pPr>
    </w:p>
    <w:p w14:paraId="3ACF9A8D">
      <w:pPr>
        <w:keepNext w:val="0"/>
        <w:keepLines w:val="0"/>
        <w:widowControl/>
        <w:numPr>
          <w:ilvl w:val="0"/>
          <w:numId w:val="1"/>
        </w:numPr>
        <w:suppressLineNumbers w:val="0"/>
        <w:ind w:firstLine="960" w:firstLineChars="400"/>
        <w:jc w:val="left"/>
        <w:rPr>
          <w:rFonts w:hint="eastAsia" w:ascii="宋体" w:hAnsi="宋体" w:cs="宋体"/>
          <w:sz w:val="24"/>
          <w:lang w:val="en-US" w:eastAsia="zh-CN"/>
        </w:rPr>
      </w:pPr>
      <w:r>
        <w:rPr>
          <w:rFonts w:hint="eastAsia" w:ascii="宋体" w:hAnsi="宋体" w:cs="宋体"/>
          <w:sz w:val="24"/>
          <w:lang w:val="en-US" w:eastAsia="zh-CN"/>
        </w:rPr>
        <w:t>付款方式：经验收合格后付合同款90%，一年质保期满无任何问题付合同款剩余10%。</w:t>
      </w:r>
    </w:p>
    <w:p w14:paraId="7751461B">
      <w:pPr>
        <w:keepNext w:val="0"/>
        <w:keepLines w:val="0"/>
        <w:widowControl/>
        <w:numPr>
          <w:ilvl w:val="0"/>
          <w:numId w:val="0"/>
        </w:numPr>
        <w:suppressLineNumbers w:val="0"/>
        <w:jc w:val="left"/>
        <w:rPr>
          <w:rFonts w:hint="eastAsia" w:ascii="宋体" w:hAnsi="宋体" w:cs="宋体"/>
          <w:sz w:val="24"/>
          <w:lang w:val="en-US" w:eastAsia="zh-CN"/>
        </w:rPr>
      </w:pPr>
    </w:p>
    <w:p w14:paraId="00443C5B">
      <w:pPr>
        <w:keepNext w:val="0"/>
        <w:keepLines w:val="0"/>
        <w:widowControl/>
        <w:numPr>
          <w:ilvl w:val="0"/>
          <w:numId w:val="0"/>
        </w:numPr>
        <w:suppressLineNumbers w:val="0"/>
        <w:jc w:val="left"/>
        <w:rPr>
          <w:rFonts w:hint="eastAsia" w:ascii="宋体" w:hAnsi="宋体" w:cs="宋体"/>
          <w:sz w:val="24"/>
          <w:lang w:val="en-US" w:eastAsia="zh-CN"/>
        </w:rPr>
      </w:pPr>
    </w:p>
    <w:p w14:paraId="55780D52">
      <w:pPr>
        <w:keepNext w:val="0"/>
        <w:keepLines w:val="0"/>
        <w:widowControl/>
        <w:numPr>
          <w:ilvl w:val="0"/>
          <w:numId w:val="0"/>
        </w:numPr>
        <w:suppressLineNumbers w:val="0"/>
        <w:jc w:val="left"/>
        <w:rPr>
          <w:rFonts w:hint="eastAsia" w:ascii="宋体" w:hAnsi="宋体" w:cs="宋体"/>
          <w:sz w:val="24"/>
          <w:lang w:val="en-US" w:eastAsia="zh-CN"/>
        </w:rPr>
      </w:pPr>
    </w:p>
    <w:p w14:paraId="6F818971">
      <w:pPr>
        <w:keepNext w:val="0"/>
        <w:keepLines w:val="0"/>
        <w:widowControl/>
        <w:suppressLineNumbers w:val="0"/>
        <w:ind w:firstLine="480" w:firstLineChars="200"/>
        <w:jc w:val="left"/>
        <w:rPr>
          <w:rFonts w:hint="eastAsia" w:ascii="宋体" w:hAnsi="宋体" w:cs="宋体"/>
          <w:sz w:val="24"/>
          <w:lang w:val="en-US" w:eastAsia="zh-CN"/>
        </w:rPr>
      </w:pPr>
    </w:p>
    <w:p w14:paraId="7FAE7EDD">
      <w:pPr>
        <w:keepNext w:val="0"/>
        <w:keepLines w:val="0"/>
        <w:widowControl/>
        <w:suppressLineNumbers w:val="0"/>
        <w:ind w:firstLine="480" w:firstLineChars="200"/>
        <w:jc w:val="left"/>
        <w:rPr>
          <w:rFonts w:hint="eastAsia" w:ascii="宋体" w:hAnsi="宋体" w:cs="宋体"/>
          <w:sz w:val="24"/>
          <w:lang w:val="en-US" w:eastAsia="zh-CN"/>
        </w:rPr>
      </w:pPr>
    </w:p>
    <w:p w14:paraId="6BAD57D4">
      <w:pPr>
        <w:keepNext w:val="0"/>
        <w:keepLines w:val="0"/>
        <w:widowControl/>
        <w:suppressLineNumbers w:val="0"/>
        <w:ind w:firstLine="480" w:firstLineChars="200"/>
        <w:jc w:val="left"/>
        <w:rPr>
          <w:rFonts w:hint="eastAsia" w:ascii="宋体" w:hAnsi="宋体" w:cs="宋体"/>
          <w:sz w:val="24"/>
          <w:lang w:val="en-US" w:eastAsia="zh-CN"/>
        </w:rPr>
      </w:pPr>
    </w:p>
    <w:p w14:paraId="35DF5FE2">
      <w:pPr>
        <w:keepNext w:val="0"/>
        <w:keepLines w:val="0"/>
        <w:widowControl/>
        <w:suppressLineNumbers w:val="0"/>
        <w:ind w:firstLine="480" w:firstLineChars="200"/>
        <w:jc w:val="left"/>
        <w:rPr>
          <w:rFonts w:hint="eastAsia" w:ascii="宋体" w:hAnsi="宋体" w:cs="宋体"/>
          <w:sz w:val="24"/>
          <w:lang w:val="en-US" w:eastAsia="zh-CN"/>
        </w:rPr>
      </w:pPr>
    </w:p>
    <w:p w14:paraId="2F95AB5C">
      <w:pPr>
        <w:keepNext w:val="0"/>
        <w:keepLines w:val="0"/>
        <w:widowControl/>
        <w:suppressLineNumbers w:val="0"/>
        <w:ind w:firstLine="480" w:firstLineChars="200"/>
        <w:jc w:val="left"/>
        <w:rPr>
          <w:rFonts w:hint="eastAsia" w:ascii="宋体" w:hAnsi="宋体" w:cs="宋体"/>
          <w:sz w:val="24"/>
          <w:lang w:val="en-US" w:eastAsia="zh-CN"/>
        </w:rPr>
      </w:pPr>
    </w:p>
    <w:p w14:paraId="3319C6C3">
      <w:pPr>
        <w:keepNext w:val="0"/>
        <w:keepLines w:val="0"/>
        <w:widowControl/>
        <w:suppressLineNumbers w:val="0"/>
        <w:ind w:firstLine="480" w:firstLineChars="200"/>
        <w:jc w:val="left"/>
        <w:rPr>
          <w:rFonts w:hint="eastAsia" w:ascii="宋体" w:hAnsi="宋体" w:cs="宋体"/>
          <w:sz w:val="24"/>
          <w:lang w:val="en-US" w:eastAsia="zh-CN"/>
        </w:rPr>
      </w:pPr>
    </w:p>
    <w:p w14:paraId="45494ABA">
      <w:pPr>
        <w:keepNext w:val="0"/>
        <w:keepLines w:val="0"/>
        <w:widowControl/>
        <w:suppressLineNumbers w:val="0"/>
        <w:ind w:firstLine="480" w:firstLineChars="200"/>
        <w:jc w:val="left"/>
        <w:rPr>
          <w:rFonts w:hint="eastAsia" w:ascii="宋体" w:hAnsi="宋体" w:cs="宋体"/>
          <w:sz w:val="24"/>
          <w:lang w:val="en-US" w:eastAsia="zh-CN"/>
        </w:rPr>
      </w:pPr>
    </w:p>
    <w:p w14:paraId="79FD7D5E">
      <w:pPr>
        <w:keepNext w:val="0"/>
        <w:keepLines w:val="0"/>
        <w:widowControl/>
        <w:suppressLineNumbers w:val="0"/>
        <w:ind w:firstLine="480" w:firstLineChars="200"/>
        <w:jc w:val="left"/>
        <w:rPr>
          <w:rFonts w:hint="eastAsia" w:ascii="宋体" w:hAnsi="宋体" w:cs="宋体"/>
          <w:sz w:val="24"/>
          <w:lang w:val="en-US" w:eastAsia="zh-CN"/>
        </w:rPr>
      </w:pPr>
    </w:p>
    <w:p w14:paraId="354DF82A">
      <w:pPr>
        <w:keepNext w:val="0"/>
        <w:keepLines w:val="0"/>
        <w:widowControl/>
        <w:suppressLineNumbers w:val="0"/>
        <w:ind w:firstLine="480" w:firstLineChars="200"/>
        <w:jc w:val="left"/>
        <w:rPr>
          <w:rFonts w:hint="eastAsia" w:ascii="宋体" w:hAnsi="宋体" w:cs="宋体"/>
          <w:sz w:val="24"/>
          <w:lang w:val="en-US" w:eastAsia="zh-CN"/>
        </w:rPr>
      </w:pPr>
    </w:p>
    <w:p w14:paraId="304DDC41">
      <w:pPr>
        <w:keepNext w:val="0"/>
        <w:keepLines w:val="0"/>
        <w:widowControl/>
        <w:suppressLineNumbers w:val="0"/>
        <w:ind w:firstLine="480" w:firstLineChars="200"/>
        <w:jc w:val="left"/>
        <w:rPr>
          <w:rFonts w:hint="eastAsia" w:ascii="宋体" w:hAnsi="宋体" w:cs="宋体"/>
          <w:sz w:val="24"/>
          <w:lang w:val="en-US" w:eastAsia="zh-CN"/>
        </w:rPr>
      </w:pPr>
    </w:p>
    <w:p w14:paraId="1A14083B">
      <w:pPr>
        <w:keepNext w:val="0"/>
        <w:keepLines w:val="0"/>
        <w:widowControl/>
        <w:suppressLineNumbers w:val="0"/>
        <w:ind w:firstLine="480" w:firstLineChars="200"/>
        <w:jc w:val="left"/>
        <w:rPr>
          <w:rFonts w:hint="eastAsia" w:ascii="宋体" w:hAnsi="宋体" w:cs="宋体"/>
          <w:sz w:val="24"/>
          <w:lang w:val="en-US" w:eastAsia="zh-CN"/>
        </w:rPr>
      </w:pPr>
    </w:p>
    <w:p w14:paraId="5AC2BD1C">
      <w:pPr>
        <w:keepNext w:val="0"/>
        <w:keepLines w:val="0"/>
        <w:widowControl/>
        <w:suppressLineNumbers w:val="0"/>
        <w:ind w:firstLine="480" w:firstLineChars="200"/>
        <w:jc w:val="left"/>
        <w:rPr>
          <w:rFonts w:hint="eastAsia" w:ascii="宋体" w:hAnsi="宋体" w:cs="宋体"/>
          <w:sz w:val="24"/>
          <w:lang w:val="en-US" w:eastAsia="zh-CN"/>
        </w:rPr>
      </w:pPr>
    </w:p>
    <w:p w14:paraId="507A5D87">
      <w:pPr>
        <w:keepNext w:val="0"/>
        <w:keepLines w:val="0"/>
        <w:widowControl/>
        <w:suppressLineNumbers w:val="0"/>
        <w:ind w:firstLine="480" w:firstLineChars="200"/>
        <w:jc w:val="left"/>
        <w:rPr>
          <w:rFonts w:hint="eastAsia" w:ascii="宋体" w:hAnsi="宋体" w:cs="宋体"/>
          <w:sz w:val="24"/>
          <w:lang w:val="en-US" w:eastAsia="zh-CN"/>
        </w:rPr>
      </w:pPr>
    </w:p>
    <w:p w14:paraId="20E8864D">
      <w:pPr>
        <w:keepNext w:val="0"/>
        <w:keepLines w:val="0"/>
        <w:widowControl/>
        <w:suppressLineNumbers w:val="0"/>
        <w:ind w:firstLine="480" w:firstLineChars="200"/>
        <w:jc w:val="left"/>
        <w:rPr>
          <w:rFonts w:hint="eastAsia" w:ascii="宋体" w:hAnsi="宋体" w:cs="宋体"/>
          <w:sz w:val="24"/>
          <w:lang w:val="en-US" w:eastAsia="zh-CN"/>
        </w:rPr>
      </w:pPr>
    </w:p>
    <w:p w14:paraId="5CCEBEBB">
      <w:pPr>
        <w:keepNext w:val="0"/>
        <w:keepLines w:val="0"/>
        <w:widowControl/>
        <w:suppressLineNumbers w:val="0"/>
        <w:ind w:firstLine="480" w:firstLineChars="200"/>
        <w:jc w:val="left"/>
        <w:rPr>
          <w:rFonts w:hint="eastAsia" w:ascii="宋体" w:hAnsi="宋体" w:cs="宋体"/>
          <w:sz w:val="24"/>
          <w:lang w:val="en-US" w:eastAsia="zh-CN"/>
        </w:rPr>
      </w:pPr>
    </w:p>
    <w:p w14:paraId="725BB434">
      <w:pPr>
        <w:keepNext w:val="0"/>
        <w:keepLines w:val="0"/>
        <w:widowControl/>
        <w:suppressLineNumbers w:val="0"/>
        <w:ind w:firstLine="480" w:firstLineChars="200"/>
        <w:jc w:val="left"/>
        <w:rPr>
          <w:rFonts w:hint="eastAsia" w:ascii="宋体" w:hAnsi="宋体" w:cs="宋体"/>
          <w:sz w:val="24"/>
          <w:lang w:val="en-US" w:eastAsia="zh-CN"/>
        </w:rPr>
      </w:pPr>
    </w:p>
    <w:p w14:paraId="1E299E1F">
      <w:pPr>
        <w:keepNext w:val="0"/>
        <w:keepLines w:val="0"/>
        <w:widowControl/>
        <w:suppressLineNumbers w:val="0"/>
        <w:ind w:firstLine="480" w:firstLineChars="200"/>
        <w:jc w:val="left"/>
        <w:rPr>
          <w:rFonts w:hint="eastAsia" w:ascii="宋体" w:hAnsi="宋体" w:cs="宋体"/>
          <w:sz w:val="24"/>
          <w:lang w:val="en-US" w:eastAsia="zh-CN"/>
        </w:rPr>
      </w:pPr>
    </w:p>
    <w:p w14:paraId="121EB292">
      <w:pPr>
        <w:keepNext w:val="0"/>
        <w:keepLines w:val="0"/>
        <w:widowControl/>
        <w:suppressLineNumbers w:val="0"/>
        <w:ind w:firstLine="480" w:firstLineChars="200"/>
        <w:jc w:val="left"/>
        <w:rPr>
          <w:rFonts w:hint="eastAsia" w:ascii="宋体" w:hAnsi="宋体" w:cs="宋体"/>
          <w:sz w:val="24"/>
          <w:lang w:val="en-US" w:eastAsia="zh-CN"/>
        </w:rPr>
      </w:pPr>
    </w:p>
    <w:p w14:paraId="3EEC0018">
      <w:pPr>
        <w:keepNext w:val="0"/>
        <w:keepLines w:val="0"/>
        <w:widowControl/>
        <w:suppressLineNumbers w:val="0"/>
        <w:ind w:firstLine="480" w:firstLineChars="200"/>
        <w:jc w:val="left"/>
        <w:rPr>
          <w:rFonts w:hint="eastAsia" w:ascii="宋体" w:hAnsi="宋体" w:cs="宋体"/>
          <w:sz w:val="24"/>
          <w:lang w:val="en-US" w:eastAsia="zh-CN"/>
        </w:rPr>
      </w:pPr>
    </w:p>
    <w:p w14:paraId="2AC3111C">
      <w:pPr>
        <w:keepNext w:val="0"/>
        <w:keepLines w:val="0"/>
        <w:widowControl/>
        <w:suppressLineNumbers w:val="0"/>
        <w:ind w:firstLine="480" w:firstLineChars="200"/>
        <w:jc w:val="left"/>
        <w:rPr>
          <w:rFonts w:hint="eastAsia" w:ascii="宋体" w:hAnsi="宋体" w:cs="宋体"/>
          <w:sz w:val="24"/>
          <w:lang w:val="en-US" w:eastAsia="zh-CN"/>
        </w:rPr>
      </w:pPr>
    </w:p>
    <w:p w14:paraId="65A681F4">
      <w:pPr>
        <w:keepNext w:val="0"/>
        <w:keepLines w:val="0"/>
        <w:widowControl/>
        <w:suppressLineNumbers w:val="0"/>
        <w:ind w:firstLine="480" w:firstLineChars="200"/>
        <w:jc w:val="left"/>
        <w:rPr>
          <w:rFonts w:hint="eastAsia" w:ascii="宋体" w:hAnsi="宋体" w:cs="宋体"/>
          <w:sz w:val="24"/>
          <w:lang w:val="en-US" w:eastAsia="zh-CN"/>
        </w:rPr>
      </w:pPr>
    </w:p>
    <w:p w14:paraId="597D757A">
      <w:pPr>
        <w:keepNext w:val="0"/>
        <w:keepLines w:val="0"/>
        <w:widowControl/>
        <w:suppressLineNumbers w:val="0"/>
        <w:ind w:firstLine="480" w:firstLineChars="200"/>
        <w:jc w:val="left"/>
        <w:rPr>
          <w:rFonts w:hint="eastAsia" w:ascii="宋体" w:hAnsi="宋体" w:cs="宋体"/>
          <w:sz w:val="24"/>
          <w:lang w:val="en-US" w:eastAsia="zh-CN"/>
        </w:rPr>
      </w:pPr>
    </w:p>
    <w:p w14:paraId="3485FF65">
      <w:pPr>
        <w:keepNext w:val="0"/>
        <w:keepLines w:val="0"/>
        <w:widowControl/>
        <w:suppressLineNumbers w:val="0"/>
        <w:ind w:firstLine="480" w:firstLineChars="200"/>
        <w:jc w:val="left"/>
        <w:rPr>
          <w:rFonts w:hint="eastAsia" w:ascii="宋体" w:hAnsi="宋体" w:cs="宋体"/>
          <w:sz w:val="24"/>
          <w:lang w:val="en-US" w:eastAsia="zh-CN"/>
        </w:rPr>
      </w:pPr>
    </w:p>
    <w:p w14:paraId="5B63D9C2">
      <w:pPr>
        <w:keepNext w:val="0"/>
        <w:keepLines w:val="0"/>
        <w:widowControl/>
        <w:suppressLineNumbers w:val="0"/>
        <w:ind w:firstLine="480" w:firstLineChars="200"/>
        <w:jc w:val="left"/>
        <w:rPr>
          <w:rFonts w:hint="eastAsia" w:ascii="宋体" w:hAnsi="宋体" w:cs="宋体"/>
          <w:sz w:val="24"/>
          <w:lang w:val="en-US" w:eastAsia="zh-CN"/>
        </w:rPr>
      </w:pPr>
    </w:p>
    <w:p w14:paraId="0AD6A147">
      <w:pPr>
        <w:keepNext w:val="0"/>
        <w:keepLines w:val="0"/>
        <w:widowControl/>
        <w:suppressLineNumbers w:val="0"/>
        <w:ind w:firstLine="480" w:firstLineChars="200"/>
        <w:jc w:val="left"/>
        <w:rPr>
          <w:rFonts w:hint="eastAsia" w:ascii="宋体" w:hAnsi="宋体" w:cs="宋体"/>
          <w:sz w:val="24"/>
          <w:lang w:val="en-US" w:eastAsia="zh-CN"/>
        </w:rPr>
      </w:pPr>
    </w:p>
    <w:p w14:paraId="1F0118CB">
      <w:pPr>
        <w:keepNext w:val="0"/>
        <w:keepLines w:val="0"/>
        <w:widowControl/>
        <w:suppressLineNumbers w:val="0"/>
        <w:ind w:firstLine="480" w:firstLineChars="200"/>
        <w:jc w:val="left"/>
        <w:rPr>
          <w:rFonts w:hint="eastAsia" w:ascii="宋体" w:hAnsi="宋体" w:cs="宋体"/>
          <w:sz w:val="24"/>
          <w:lang w:val="en-US" w:eastAsia="zh-CN"/>
        </w:rPr>
      </w:pPr>
    </w:p>
    <w:p w14:paraId="123DC95F">
      <w:pPr>
        <w:keepNext w:val="0"/>
        <w:keepLines w:val="0"/>
        <w:widowControl/>
        <w:suppressLineNumbers w:val="0"/>
        <w:ind w:firstLine="480" w:firstLineChars="200"/>
        <w:jc w:val="left"/>
        <w:rPr>
          <w:rFonts w:hint="eastAsia" w:ascii="宋体" w:hAnsi="宋体" w:cs="宋体"/>
          <w:sz w:val="24"/>
          <w:lang w:val="en-US" w:eastAsia="zh-CN"/>
        </w:rPr>
      </w:pPr>
    </w:p>
    <w:p w14:paraId="57662438">
      <w:pPr>
        <w:keepNext w:val="0"/>
        <w:keepLines w:val="0"/>
        <w:widowControl/>
        <w:suppressLineNumbers w:val="0"/>
        <w:ind w:firstLine="480" w:firstLineChars="200"/>
        <w:jc w:val="left"/>
        <w:rPr>
          <w:rFonts w:hint="eastAsia" w:ascii="宋体" w:hAnsi="宋体" w:cs="宋体"/>
          <w:sz w:val="24"/>
          <w:lang w:val="en-US" w:eastAsia="zh-CN"/>
        </w:rPr>
      </w:pPr>
    </w:p>
    <w:p w14:paraId="3AF43294">
      <w:pPr>
        <w:keepNext w:val="0"/>
        <w:keepLines w:val="0"/>
        <w:widowControl/>
        <w:suppressLineNumbers w:val="0"/>
        <w:ind w:firstLine="480" w:firstLineChars="200"/>
        <w:jc w:val="left"/>
        <w:rPr>
          <w:rFonts w:hint="eastAsia" w:ascii="宋体" w:hAnsi="宋体" w:cs="宋体"/>
          <w:sz w:val="24"/>
          <w:lang w:val="en-US" w:eastAsia="zh-CN"/>
        </w:rPr>
      </w:pPr>
    </w:p>
    <w:p w14:paraId="767DEAD2">
      <w:pPr>
        <w:pStyle w:val="2"/>
        <w:spacing w:before="0" w:after="0" w:line="360" w:lineRule="auto"/>
        <w:rPr>
          <w:rFonts w:ascii="微软雅黑" w:hAnsi="微软雅黑" w:eastAsia="微软雅黑"/>
          <w:szCs w:val="32"/>
        </w:rPr>
      </w:pPr>
    </w:p>
    <w:p w14:paraId="1BBF5420"/>
    <w:p w14:paraId="4B1B27B1">
      <w:pPr>
        <w:pStyle w:val="2"/>
        <w:spacing w:before="0" w:after="0" w:line="360" w:lineRule="auto"/>
        <w:rPr>
          <w:rFonts w:ascii="微软雅黑" w:hAnsi="微软雅黑" w:eastAsia="微软雅黑"/>
          <w:szCs w:val="32"/>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2"/>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2"/>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2"/>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2"/>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2"/>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2"/>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2"/>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2"/>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2"/>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337585A">
            <w:pPr>
              <w:widowControl/>
              <w:adjustRightInd w:val="0"/>
              <w:snapToGrid w:val="0"/>
              <w:rPr>
                <w:rFonts w:hint="default" w:ascii="宋体" w:hAnsi="宋体" w:eastAsia="宋体"/>
                <w:szCs w:val="21"/>
                <w:lang w:val="en-US" w:eastAsia="zh-CN"/>
              </w:rPr>
            </w:pPr>
            <w:r>
              <w:rPr>
                <w:rFonts w:hint="eastAsia" w:ascii="宋体" w:hAnsi="宋体"/>
                <w:szCs w:val="21"/>
                <w:lang w:val="en-US" w:eastAsia="zh-CN"/>
              </w:rPr>
              <w:t>经营范围包括</w:t>
            </w:r>
            <w:r>
              <w:rPr>
                <w:rFonts w:hint="eastAsia" w:ascii="宋体" w:hAnsi="宋体"/>
                <w:szCs w:val="21"/>
                <w:lang w:val="hr-HR"/>
              </w:rPr>
              <w:t>仪器仪表修理</w:t>
            </w:r>
            <w:r>
              <w:rPr>
                <w:rFonts w:hint="eastAsia" w:ascii="宋体" w:hAnsi="宋体"/>
                <w:szCs w:val="21"/>
                <w:lang w:val="en-US" w:eastAsia="zh-CN"/>
              </w:rPr>
              <w:t>销售</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900519"/>
      <w:bookmarkStart w:id="18" w:name="_Toc60575578"/>
      <w:bookmarkStart w:id="19" w:name="_Toc109897583"/>
      <w:bookmarkStart w:id="20" w:name="_Toc89809502"/>
      <w:bookmarkStart w:id="21" w:name="_Toc109899681"/>
      <w:bookmarkStart w:id="22" w:name="_Toc109900100"/>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900101"/>
      <w:bookmarkStart w:id="24" w:name="_Toc109900520"/>
      <w:bookmarkStart w:id="25" w:name="_Toc109897584"/>
      <w:bookmarkStart w:id="26" w:name="_Toc60575579"/>
      <w:bookmarkStart w:id="27" w:name="_Toc109899682"/>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521"/>
      <w:bookmarkStart w:id="29" w:name="_Toc60575580"/>
      <w:bookmarkStart w:id="30" w:name="_Toc109899683"/>
      <w:bookmarkStart w:id="31" w:name="_Toc109897585"/>
      <w:bookmarkStart w:id="32" w:name="_Toc109900102"/>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900522"/>
      <w:bookmarkStart w:id="34" w:name="_Toc109900103"/>
      <w:bookmarkStart w:id="35" w:name="_Toc60575581"/>
      <w:bookmarkStart w:id="36" w:name="_Toc109897586"/>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7589"/>
      <w:bookmarkStart w:id="39" w:name="_Toc60575584"/>
      <w:bookmarkStart w:id="40" w:name="_Toc109900106"/>
      <w:bookmarkStart w:id="41" w:name="_Toc109900525"/>
      <w:bookmarkStart w:id="42" w:name="_Toc109899687"/>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109899688"/>
      <w:bookmarkStart w:id="45" w:name="_Toc109900526"/>
      <w:bookmarkStart w:id="46" w:name="_Toc89808515"/>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128B588E">
      <w:pPr>
        <w:spacing w:line="300" w:lineRule="auto"/>
        <w:rPr>
          <w:rFonts w:hint="eastAsia" w:ascii="宋体" w:hAnsi="宋体" w:cs="仿宋_GB2312"/>
          <w:sz w:val="24"/>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bookmarkEnd w:id="48"/>
    </w:p>
    <w:tbl>
      <w:tblPr>
        <w:tblStyle w:val="8"/>
        <w:tblW w:w="10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19"/>
        <w:gridCol w:w="1317"/>
        <w:gridCol w:w="1644"/>
        <w:gridCol w:w="720"/>
        <w:gridCol w:w="780"/>
        <w:gridCol w:w="1211"/>
        <w:gridCol w:w="1435"/>
        <w:gridCol w:w="1874"/>
      </w:tblGrid>
      <w:tr w14:paraId="7E80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4" w:type="dxa"/>
            <w:noWrap/>
          </w:tcPr>
          <w:p w14:paraId="1AFFF85D">
            <w:pPr>
              <w:rPr>
                <w:b/>
                <w:sz w:val="24"/>
                <w:szCs w:val="24"/>
              </w:rPr>
            </w:pPr>
            <w:r>
              <w:rPr>
                <w:rFonts w:hint="eastAsia"/>
                <w:b/>
                <w:sz w:val="24"/>
                <w:szCs w:val="24"/>
              </w:rPr>
              <w:t>序号</w:t>
            </w:r>
          </w:p>
        </w:tc>
        <w:tc>
          <w:tcPr>
            <w:tcW w:w="1019" w:type="dxa"/>
            <w:noWrap/>
          </w:tcPr>
          <w:p w14:paraId="6D2E9DA4">
            <w:pPr>
              <w:rPr>
                <w:rFonts w:hint="default" w:eastAsia="宋体"/>
                <w:b/>
                <w:sz w:val="24"/>
                <w:szCs w:val="24"/>
                <w:lang w:val="en-US" w:eastAsia="zh-CN"/>
              </w:rPr>
            </w:pPr>
            <w:r>
              <w:rPr>
                <w:rFonts w:hint="eastAsia" w:eastAsia="宋体"/>
                <w:b/>
                <w:sz w:val="24"/>
                <w:szCs w:val="24"/>
                <w:lang w:val="en-US" w:eastAsia="zh-CN"/>
              </w:rPr>
              <w:t>名称</w:t>
            </w:r>
          </w:p>
        </w:tc>
        <w:tc>
          <w:tcPr>
            <w:tcW w:w="1317" w:type="dxa"/>
            <w:noWrap/>
            <w:vAlign w:val="center"/>
          </w:tcPr>
          <w:p w14:paraId="1197A32E">
            <w:pPr>
              <w:jc w:val="center"/>
              <w:rPr>
                <w:rFonts w:hint="default" w:eastAsia="宋体"/>
                <w:b/>
                <w:sz w:val="24"/>
                <w:szCs w:val="24"/>
                <w:lang w:val="en-US" w:eastAsia="zh-CN"/>
              </w:rPr>
            </w:pPr>
            <w:r>
              <w:rPr>
                <w:rFonts w:hint="eastAsia"/>
                <w:b/>
                <w:sz w:val="24"/>
                <w:szCs w:val="24"/>
                <w:lang w:val="en-US" w:eastAsia="zh-CN"/>
              </w:rPr>
              <w:t>品牌</w:t>
            </w:r>
          </w:p>
        </w:tc>
        <w:tc>
          <w:tcPr>
            <w:tcW w:w="1644" w:type="dxa"/>
            <w:noWrap/>
            <w:vAlign w:val="center"/>
          </w:tcPr>
          <w:p w14:paraId="1902809E">
            <w:pPr>
              <w:jc w:val="center"/>
              <w:rPr>
                <w:b/>
                <w:sz w:val="24"/>
                <w:szCs w:val="24"/>
              </w:rPr>
            </w:pPr>
            <w:r>
              <w:rPr>
                <w:rFonts w:hint="eastAsia"/>
                <w:b/>
                <w:sz w:val="24"/>
                <w:szCs w:val="24"/>
                <w:lang w:val="en-US" w:eastAsia="zh-CN"/>
              </w:rPr>
              <w:t>型号</w:t>
            </w:r>
            <w:r>
              <w:rPr>
                <w:rFonts w:hint="eastAsia"/>
                <w:b/>
                <w:sz w:val="24"/>
                <w:szCs w:val="24"/>
              </w:rPr>
              <w:t>规格</w:t>
            </w:r>
          </w:p>
        </w:tc>
        <w:tc>
          <w:tcPr>
            <w:tcW w:w="720" w:type="dxa"/>
            <w:noWrap/>
            <w:vAlign w:val="center"/>
          </w:tcPr>
          <w:p w14:paraId="76976FB4">
            <w:pPr>
              <w:jc w:val="center"/>
              <w:rPr>
                <w:b/>
                <w:sz w:val="24"/>
                <w:szCs w:val="24"/>
              </w:rPr>
            </w:pPr>
            <w:r>
              <w:rPr>
                <w:rFonts w:hint="eastAsia"/>
                <w:b/>
                <w:sz w:val="24"/>
                <w:szCs w:val="24"/>
              </w:rPr>
              <w:t>数量</w:t>
            </w:r>
          </w:p>
        </w:tc>
        <w:tc>
          <w:tcPr>
            <w:tcW w:w="780" w:type="dxa"/>
            <w:noWrap/>
            <w:vAlign w:val="center"/>
          </w:tcPr>
          <w:p w14:paraId="37B822FC">
            <w:pPr>
              <w:jc w:val="center"/>
              <w:rPr>
                <w:b/>
                <w:sz w:val="24"/>
                <w:szCs w:val="24"/>
              </w:rPr>
            </w:pPr>
            <w:r>
              <w:rPr>
                <w:rFonts w:hint="eastAsia"/>
                <w:b/>
                <w:sz w:val="24"/>
                <w:szCs w:val="24"/>
              </w:rPr>
              <w:t>单位</w:t>
            </w:r>
          </w:p>
        </w:tc>
        <w:tc>
          <w:tcPr>
            <w:tcW w:w="1211" w:type="dxa"/>
            <w:noWrap/>
            <w:vAlign w:val="center"/>
          </w:tcPr>
          <w:p w14:paraId="4B05271A">
            <w:pPr>
              <w:jc w:val="center"/>
              <w:rPr>
                <w:rFonts w:hint="eastAsia" w:eastAsia="宋体"/>
                <w:b/>
                <w:sz w:val="24"/>
                <w:szCs w:val="24"/>
                <w:lang w:eastAsia="zh-CN"/>
              </w:rPr>
            </w:pPr>
            <w:r>
              <w:rPr>
                <w:rFonts w:hint="eastAsia"/>
                <w:b/>
                <w:sz w:val="24"/>
                <w:szCs w:val="24"/>
              </w:rPr>
              <w:t>单价</w:t>
            </w:r>
          </w:p>
        </w:tc>
        <w:tc>
          <w:tcPr>
            <w:tcW w:w="1435" w:type="dxa"/>
            <w:noWrap/>
            <w:vAlign w:val="center"/>
          </w:tcPr>
          <w:p w14:paraId="667722D9">
            <w:pPr>
              <w:jc w:val="center"/>
              <w:rPr>
                <w:b/>
                <w:sz w:val="24"/>
                <w:szCs w:val="24"/>
              </w:rPr>
            </w:pPr>
            <w:r>
              <w:rPr>
                <w:rFonts w:hint="eastAsia"/>
                <w:b/>
                <w:sz w:val="24"/>
                <w:szCs w:val="24"/>
              </w:rPr>
              <w:t>金额（元）</w:t>
            </w:r>
          </w:p>
        </w:tc>
        <w:tc>
          <w:tcPr>
            <w:tcW w:w="1874" w:type="dxa"/>
            <w:noWrap/>
            <w:vAlign w:val="center"/>
          </w:tcPr>
          <w:p w14:paraId="785CA4C7">
            <w:pPr>
              <w:jc w:val="center"/>
              <w:rPr>
                <w:b/>
                <w:sz w:val="24"/>
                <w:szCs w:val="24"/>
              </w:rPr>
            </w:pPr>
            <w:r>
              <w:rPr>
                <w:rFonts w:hint="eastAsia"/>
                <w:b/>
                <w:sz w:val="24"/>
                <w:szCs w:val="24"/>
              </w:rPr>
              <w:t>备注</w:t>
            </w:r>
          </w:p>
        </w:tc>
      </w:tr>
      <w:tr w14:paraId="3DB1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4" w:type="dxa"/>
            <w:noWrap/>
            <w:vAlign w:val="center"/>
          </w:tcPr>
          <w:p w14:paraId="18006FBD">
            <w:pPr>
              <w:jc w:val="center"/>
              <w:rPr>
                <w:rFonts w:ascii="宋体" w:eastAsia="宋体"/>
                <w:sz w:val="24"/>
                <w:szCs w:val="24"/>
                <w:lang w:val="en-US" w:eastAsia="zh-CN"/>
              </w:rPr>
            </w:pPr>
            <w:r>
              <w:rPr>
                <w:rFonts w:hint="eastAsia" w:ascii="宋体" w:eastAsia="宋体"/>
                <w:sz w:val="24"/>
                <w:szCs w:val="24"/>
                <w:lang w:val="en-US" w:eastAsia="zh-CN"/>
              </w:rPr>
              <w:t>1</w:t>
            </w:r>
          </w:p>
        </w:tc>
        <w:tc>
          <w:tcPr>
            <w:tcW w:w="1019" w:type="dxa"/>
            <w:noWrap/>
            <w:vAlign w:val="center"/>
          </w:tcPr>
          <w:p w14:paraId="0575CDFD">
            <w:pPr>
              <w:jc w:val="center"/>
              <w:rPr>
                <w:rFonts w:ascii="宋体" w:eastAsia="宋体"/>
                <w:sz w:val="24"/>
                <w:szCs w:val="24"/>
                <w:lang w:val="en-US" w:eastAsia="zh-CN"/>
              </w:rPr>
            </w:pPr>
          </w:p>
        </w:tc>
        <w:tc>
          <w:tcPr>
            <w:tcW w:w="1317" w:type="dxa"/>
            <w:noWrap/>
            <w:vAlign w:val="center"/>
          </w:tcPr>
          <w:p w14:paraId="19171AA5">
            <w:pPr>
              <w:jc w:val="center"/>
              <w:rPr>
                <w:rFonts w:hint="default" w:ascii="宋体" w:eastAsia="宋体"/>
                <w:sz w:val="24"/>
                <w:szCs w:val="24"/>
                <w:lang w:val="en-US" w:eastAsia="zh-CN"/>
              </w:rPr>
            </w:pPr>
          </w:p>
        </w:tc>
        <w:tc>
          <w:tcPr>
            <w:tcW w:w="1644" w:type="dxa"/>
            <w:noWrap/>
            <w:vAlign w:val="center"/>
          </w:tcPr>
          <w:p w14:paraId="46690E7F">
            <w:pPr>
              <w:ind w:left="-136" w:leftChars="-65" w:right="-107" w:rightChars="-51" w:firstLine="240" w:firstLineChars="100"/>
              <w:jc w:val="both"/>
              <w:rPr>
                <w:rFonts w:ascii="宋体" w:eastAsia="宋体"/>
                <w:sz w:val="24"/>
                <w:szCs w:val="24"/>
                <w:lang w:val="en-US" w:eastAsia="zh-CN"/>
              </w:rPr>
            </w:pPr>
          </w:p>
        </w:tc>
        <w:tc>
          <w:tcPr>
            <w:tcW w:w="720" w:type="dxa"/>
            <w:noWrap/>
            <w:vAlign w:val="center"/>
          </w:tcPr>
          <w:p w14:paraId="2E3941A8">
            <w:pPr>
              <w:jc w:val="center"/>
              <w:rPr>
                <w:rFonts w:ascii="宋体" w:eastAsia="宋体"/>
                <w:sz w:val="24"/>
                <w:szCs w:val="24"/>
                <w:lang w:val="en-US" w:eastAsia="zh-CN"/>
              </w:rPr>
            </w:pPr>
          </w:p>
        </w:tc>
        <w:tc>
          <w:tcPr>
            <w:tcW w:w="780" w:type="dxa"/>
            <w:noWrap/>
            <w:vAlign w:val="center"/>
          </w:tcPr>
          <w:p w14:paraId="7E111F4D">
            <w:pPr>
              <w:jc w:val="center"/>
              <w:rPr>
                <w:rFonts w:ascii="宋体" w:eastAsia="宋体"/>
                <w:sz w:val="24"/>
                <w:szCs w:val="24"/>
                <w:lang w:val="en-US" w:eastAsia="zh-CN"/>
              </w:rPr>
            </w:pPr>
          </w:p>
        </w:tc>
        <w:tc>
          <w:tcPr>
            <w:tcW w:w="1211" w:type="dxa"/>
            <w:noWrap/>
            <w:vAlign w:val="center"/>
          </w:tcPr>
          <w:p w14:paraId="3B7D12C7">
            <w:pPr>
              <w:jc w:val="center"/>
              <w:rPr>
                <w:rFonts w:ascii="宋体" w:eastAsia="宋体"/>
                <w:sz w:val="24"/>
                <w:szCs w:val="24"/>
                <w:lang w:val="en-US" w:eastAsia="zh-CN"/>
              </w:rPr>
            </w:pPr>
          </w:p>
        </w:tc>
        <w:tc>
          <w:tcPr>
            <w:tcW w:w="1435" w:type="dxa"/>
            <w:noWrap/>
            <w:vAlign w:val="center"/>
          </w:tcPr>
          <w:p w14:paraId="4CF776CE">
            <w:pPr>
              <w:jc w:val="center"/>
              <w:rPr>
                <w:rFonts w:ascii="宋体" w:eastAsia="宋体"/>
                <w:sz w:val="24"/>
                <w:szCs w:val="24"/>
                <w:lang w:val="en-US" w:eastAsia="zh-CN"/>
              </w:rPr>
            </w:pPr>
          </w:p>
        </w:tc>
        <w:tc>
          <w:tcPr>
            <w:tcW w:w="1874" w:type="dxa"/>
            <w:tcBorders>
              <w:right w:val="single" w:color="auto" w:sz="4" w:space="0"/>
            </w:tcBorders>
            <w:noWrap/>
            <w:vAlign w:val="center"/>
          </w:tcPr>
          <w:p w14:paraId="3F26E40D">
            <w:pPr>
              <w:jc w:val="both"/>
              <w:rPr>
                <w:rFonts w:hint="eastAsia" w:ascii="宋体" w:eastAsia="宋体"/>
                <w:sz w:val="24"/>
                <w:szCs w:val="24"/>
                <w:lang w:val="en-US" w:eastAsia="zh-CN"/>
              </w:rPr>
            </w:pPr>
          </w:p>
        </w:tc>
      </w:tr>
      <w:tr w14:paraId="0982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4" w:type="dxa"/>
            <w:noWrap/>
            <w:vAlign w:val="center"/>
          </w:tcPr>
          <w:p w14:paraId="3F5531E3">
            <w:pPr>
              <w:jc w:val="center"/>
              <w:rPr>
                <w:rFonts w:ascii="宋体" w:eastAsia="宋体"/>
                <w:sz w:val="24"/>
                <w:szCs w:val="24"/>
                <w:lang w:val="en-US" w:eastAsia="zh-CN"/>
              </w:rPr>
            </w:pPr>
            <w:r>
              <w:rPr>
                <w:rFonts w:hint="eastAsia" w:ascii="宋体" w:eastAsia="宋体"/>
                <w:sz w:val="24"/>
                <w:szCs w:val="24"/>
                <w:lang w:val="en-US" w:eastAsia="zh-CN"/>
              </w:rPr>
              <w:t>2</w:t>
            </w:r>
          </w:p>
        </w:tc>
        <w:tc>
          <w:tcPr>
            <w:tcW w:w="1019" w:type="dxa"/>
            <w:noWrap/>
            <w:vAlign w:val="center"/>
          </w:tcPr>
          <w:p w14:paraId="1FF3446D"/>
        </w:tc>
        <w:tc>
          <w:tcPr>
            <w:tcW w:w="1317" w:type="dxa"/>
            <w:noWrap/>
            <w:vAlign w:val="center"/>
          </w:tcPr>
          <w:p w14:paraId="1D14772B">
            <w:pPr>
              <w:jc w:val="center"/>
              <w:rPr>
                <w:rFonts w:hint="default" w:ascii="宋体" w:eastAsia="宋体"/>
                <w:sz w:val="24"/>
                <w:szCs w:val="24"/>
                <w:lang w:val="en-US" w:eastAsia="zh-CN"/>
              </w:rPr>
            </w:pPr>
          </w:p>
        </w:tc>
        <w:tc>
          <w:tcPr>
            <w:tcW w:w="1644" w:type="dxa"/>
            <w:noWrap/>
            <w:vAlign w:val="center"/>
          </w:tcPr>
          <w:p w14:paraId="162B8F59">
            <w:pPr>
              <w:ind w:right="-107" w:rightChars="-51"/>
              <w:jc w:val="both"/>
              <w:rPr>
                <w:rFonts w:ascii="宋体" w:eastAsia="宋体"/>
                <w:sz w:val="24"/>
                <w:szCs w:val="24"/>
                <w:lang w:val="en-US" w:eastAsia="zh-CN"/>
              </w:rPr>
            </w:pPr>
          </w:p>
        </w:tc>
        <w:tc>
          <w:tcPr>
            <w:tcW w:w="720" w:type="dxa"/>
            <w:noWrap/>
            <w:vAlign w:val="center"/>
          </w:tcPr>
          <w:p w14:paraId="3465D09F">
            <w:pPr>
              <w:jc w:val="center"/>
              <w:rPr>
                <w:rFonts w:ascii="宋体" w:eastAsia="宋体"/>
                <w:sz w:val="24"/>
                <w:szCs w:val="24"/>
                <w:lang w:val="en-US" w:eastAsia="zh-CN"/>
              </w:rPr>
            </w:pPr>
          </w:p>
        </w:tc>
        <w:tc>
          <w:tcPr>
            <w:tcW w:w="780" w:type="dxa"/>
            <w:noWrap/>
            <w:vAlign w:val="center"/>
          </w:tcPr>
          <w:p w14:paraId="791C52A7">
            <w:pPr>
              <w:jc w:val="center"/>
              <w:rPr>
                <w:rFonts w:ascii="宋体" w:eastAsia="宋体"/>
                <w:sz w:val="24"/>
                <w:szCs w:val="24"/>
                <w:lang w:val="en-US" w:eastAsia="zh-CN"/>
              </w:rPr>
            </w:pPr>
          </w:p>
        </w:tc>
        <w:tc>
          <w:tcPr>
            <w:tcW w:w="1211" w:type="dxa"/>
            <w:noWrap/>
            <w:vAlign w:val="center"/>
          </w:tcPr>
          <w:p w14:paraId="700DC614">
            <w:pPr>
              <w:jc w:val="center"/>
              <w:rPr>
                <w:rFonts w:ascii="宋体" w:eastAsia="宋体"/>
                <w:sz w:val="24"/>
                <w:szCs w:val="24"/>
                <w:lang w:val="en-US" w:eastAsia="zh-CN"/>
              </w:rPr>
            </w:pPr>
          </w:p>
        </w:tc>
        <w:tc>
          <w:tcPr>
            <w:tcW w:w="1435" w:type="dxa"/>
            <w:noWrap/>
            <w:vAlign w:val="center"/>
          </w:tcPr>
          <w:p w14:paraId="135C7253">
            <w:pPr>
              <w:jc w:val="center"/>
              <w:rPr>
                <w:rFonts w:ascii="宋体" w:eastAsia="宋体"/>
                <w:sz w:val="24"/>
                <w:szCs w:val="24"/>
                <w:lang w:val="en-US" w:eastAsia="zh-CN"/>
              </w:rPr>
            </w:pPr>
          </w:p>
        </w:tc>
        <w:tc>
          <w:tcPr>
            <w:tcW w:w="1874" w:type="dxa"/>
            <w:tcBorders>
              <w:right w:val="single" w:color="auto" w:sz="4" w:space="0"/>
            </w:tcBorders>
            <w:noWrap/>
            <w:vAlign w:val="center"/>
          </w:tcPr>
          <w:p w14:paraId="00C4A70B">
            <w:pPr>
              <w:jc w:val="both"/>
              <w:rPr>
                <w:rFonts w:ascii="宋体" w:eastAsia="宋体"/>
                <w:sz w:val="24"/>
                <w:szCs w:val="24"/>
                <w:lang w:val="en-US" w:eastAsia="zh-CN"/>
              </w:rPr>
            </w:pPr>
          </w:p>
        </w:tc>
      </w:tr>
      <w:tr w14:paraId="1B50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4" w:type="dxa"/>
            <w:noWrap/>
            <w:vAlign w:val="center"/>
          </w:tcPr>
          <w:p w14:paraId="09C937AA">
            <w:pPr>
              <w:jc w:val="center"/>
              <w:rPr>
                <w:rFonts w:hint="default" w:ascii="宋体" w:eastAsia="宋体"/>
                <w:sz w:val="24"/>
                <w:szCs w:val="24"/>
                <w:lang w:val="en-US" w:eastAsia="zh-CN"/>
              </w:rPr>
            </w:pPr>
            <w:r>
              <w:rPr>
                <w:rFonts w:hint="eastAsia" w:ascii="宋体"/>
                <w:sz w:val="24"/>
                <w:szCs w:val="24"/>
                <w:lang w:val="en-US" w:eastAsia="zh-CN"/>
              </w:rPr>
              <w:t>3</w:t>
            </w:r>
          </w:p>
        </w:tc>
        <w:tc>
          <w:tcPr>
            <w:tcW w:w="1019" w:type="dxa"/>
            <w:noWrap/>
            <w:vAlign w:val="center"/>
          </w:tcPr>
          <w:p w14:paraId="31B654A0"/>
        </w:tc>
        <w:tc>
          <w:tcPr>
            <w:tcW w:w="1317" w:type="dxa"/>
            <w:noWrap/>
            <w:vAlign w:val="center"/>
          </w:tcPr>
          <w:p w14:paraId="199F86D6">
            <w:pPr>
              <w:jc w:val="center"/>
              <w:rPr>
                <w:rFonts w:hint="default" w:ascii="宋体" w:eastAsia="宋体"/>
                <w:sz w:val="24"/>
                <w:szCs w:val="24"/>
                <w:lang w:val="en-US" w:eastAsia="zh-CN"/>
              </w:rPr>
            </w:pPr>
          </w:p>
        </w:tc>
        <w:tc>
          <w:tcPr>
            <w:tcW w:w="1644" w:type="dxa"/>
            <w:noWrap/>
            <w:vAlign w:val="center"/>
          </w:tcPr>
          <w:p w14:paraId="76229B53">
            <w:pPr>
              <w:ind w:left="-136" w:leftChars="-65" w:right="-107" w:rightChars="-51" w:firstLine="240" w:firstLineChars="100"/>
              <w:jc w:val="both"/>
              <w:rPr>
                <w:rFonts w:hint="eastAsia" w:ascii="宋体"/>
                <w:sz w:val="24"/>
                <w:szCs w:val="24"/>
                <w:lang w:val="en-US" w:eastAsia="zh-CN"/>
              </w:rPr>
            </w:pPr>
          </w:p>
        </w:tc>
        <w:tc>
          <w:tcPr>
            <w:tcW w:w="720" w:type="dxa"/>
            <w:noWrap/>
            <w:vAlign w:val="center"/>
          </w:tcPr>
          <w:p w14:paraId="09954F31">
            <w:pPr>
              <w:jc w:val="center"/>
              <w:rPr>
                <w:rFonts w:ascii="宋体" w:eastAsia="宋体"/>
                <w:sz w:val="24"/>
                <w:szCs w:val="24"/>
                <w:lang w:val="en-US" w:eastAsia="zh-CN"/>
              </w:rPr>
            </w:pPr>
          </w:p>
        </w:tc>
        <w:tc>
          <w:tcPr>
            <w:tcW w:w="780" w:type="dxa"/>
            <w:noWrap/>
            <w:vAlign w:val="center"/>
          </w:tcPr>
          <w:p w14:paraId="07CC2CA6">
            <w:pPr>
              <w:jc w:val="center"/>
              <w:rPr>
                <w:rFonts w:hint="eastAsia" w:ascii="宋体" w:eastAsia="宋体"/>
                <w:sz w:val="24"/>
                <w:szCs w:val="24"/>
                <w:lang w:val="en-US" w:eastAsia="zh-CN"/>
              </w:rPr>
            </w:pPr>
          </w:p>
        </w:tc>
        <w:tc>
          <w:tcPr>
            <w:tcW w:w="1211" w:type="dxa"/>
            <w:noWrap/>
            <w:vAlign w:val="center"/>
          </w:tcPr>
          <w:p w14:paraId="5562B6FD">
            <w:pPr>
              <w:jc w:val="center"/>
              <w:rPr>
                <w:rFonts w:ascii="宋体" w:eastAsia="宋体"/>
                <w:sz w:val="24"/>
                <w:szCs w:val="24"/>
                <w:lang w:val="en-US" w:eastAsia="zh-CN"/>
              </w:rPr>
            </w:pPr>
          </w:p>
        </w:tc>
        <w:tc>
          <w:tcPr>
            <w:tcW w:w="1435" w:type="dxa"/>
            <w:noWrap/>
            <w:vAlign w:val="center"/>
          </w:tcPr>
          <w:p w14:paraId="08751092">
            <w:pPr>
              <w:jc w:val="center"/>
              <w:rPr>
                <w:rFonts w:ascii="宋体" w:eastAsia="宋体"/>
                <w:sz w:val="24"/>
                <w:szCs w:val="24"/>
                <w:lang w:val="en-US" w:eastAsia="zh-CN"/>
              </w:rPr>
            </w:pPr>
          </w:p>
        </w:tc>
        <w:tc>
          <w:tcPr>
            <w:tcW w:w="1874" w:type="dxa"/>
            <w:tcBorders>
              <w:right w:val="single" w:color="auto" w:sz="4" w:space="0"/>
            </w:tcBorders>
            <w:noWrap/>
            <w:vAlign w:val="center"/>
          </w:tcPr>
          <w:p w14:paraId="4AB400CE">
            <w:pPr>
              <w:jc w:val="both"/>
              <w:rPr>
                <w:rFonts w:ascii="宋体" w:eastAsia="宋体"/>
                <w:sz w:val="24"/>
                <w:szCs w:val="24"/>
                <w:lang w:val="en-US" w:eastAsia="zh-CN"/>
              </w:rPr>
            </w:pPr>
          </w:p>
        </w:tc>
      </w:tr>
      <w:tr w14:paraId="72FB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4" w:type="dxa"/>
            <w:noWrap/>
            <w:vAlign w:val="center"/>
          </w:tcPr>
          <w:p w14:paraId="008D536F">
            <w:pPr>
              <w:jc w:val="center"/>
              <w:rPr>
                <w:rFonts w:hint="default" w:ascii="宋体"/>
                <w:sz w:val="24"/>
                <w:szCs w:val="24"/>
                <w:lang w:val="en-US" w:eastAsia="zh-CN"/>
              </w:rPr>
            </w:pPr>
            <w:r>
              <w:rPr>
                <w:rFonts w:hint="eastAsia" w:ascii="宋体"/>
                <w:sz w:val="24"/>
                <w:szCs w:val="24"/>
                <w:lang w:val="en-US" w:eastAsia="zh-CN"/>
              </w:rPr>
              <w:t>4</w:t>
            </w:r>
          </w:p>
        </w:tc>
        <w:tc>
          <w:tcPr>
            <w:tcW w:w="1019" w:type="dxa"/>
            <w:noWrap/>
            <w:vAlign w:val="center"/>
          </w:tcPr>
          <w:p w14:paraId="52121EAC"/>
        </w:tc>
        <w:tc>
          <w:tcPr>
            <w:tcW w:w="1317" w:type="dxa"/>
            <w:noWrap/>
            <w:vAlign w:val="center"/>
          </w:tcPr>
          <w:p w14:paraId="4C2A1957">
            <w:pPr>
              <w:jc w:val="center"/>
              <w:rPr>
                <w:rFonts w:hint="default" w:ascii="宋体" w:eastAsia="宋体"/>
                <w:sz w:val="24"/>
                <w:szCs w:val="24"/>
                <w:lang w:val="en-US" w:eastAsia="zh-CN"/>
              </w:rPr>
            </w:pPr>
          </w:p>
        </w:tc>
        <w:tc>
          <w:tcPr>
            <w:tcW w:w="1644" w:type="dxa"/>
            <w:noWrap/>
            <w:vAlign w:val="center"/>
          </w:tcPr>
          <w:p w14:paraId="208B036D">
            <w:pPr>
              <w:ind w:left="-136" w:leftChars="-65" w:right="-107" w:rightChars="-51" w:firstLine="240" w:firstLineChars="100"/>
              <w:jc w:val="both"/>
              <w:rPr>
                <w:rFonts w:hint="eastAsia" w:ascii="宋体"/>
                <w:sz w:val="24"/>
                <w:szCs w:val="24"/>
                <w:lang w:val="en-US" w:eastAsia="zh-CN"/>
              </w:rPr>
            </w:pPr>
          </w:p>
        </w:tc>
        <w:tc>
          <w:tcPr>
            <w:tcW w:w="720" w:type="dxa"/>
            <w:noWrap/>
            <w:vAlign w:val="center"/>
          </w:tcPr>
          <w:p w14:paraId="2BDD8CBC">
            <w:pPr>
              <w:jc w:val="center"/>
              <w:rPr>
                <w:rFonts w:ascii="宋体" w:eastAsia="宋体"/>
                <w:sz w:val="24"/>
                <w:szCs w:val="24"/>
                <w:lang w:val="en-US" w:eastAsia="zh-CN"/>
              </w:rPr>
            </w:pPr>
          </w:p>
        </w:tc>
        <w:tc>
          <w:tcPr>
            <w:tcW w:w="780" w:type="dxa"/>
            <w:noWrap/>
            <w:vAlign w:val="center"/>
          </w:tcPr>
          <w:p w14:paraId="133AAA60">
            <w:pPr>
              <w:jc w:val="center"/>
              <w:rPr>
                <w:rFonts w:hint="eastAsia" w:ascii="宋体" w:eastAsia="宋体"/>
                <w:sz w:val="24"/>
                <w:szCs w:val="24"/>
                <w:lang w:val="en-US" w:eastAsia="zh-CN"/>
              </w:rPr>
            </w:pPr>
          </w:p>
        </w:tc>
        <w:tc>
          <w:tcPr>
            <w:tcW w:w="1211" w:type="dxa"/>
            <w:noWrap/>
            <w:vAlign w:val="center"/>
          </w:tcPr>
          <w:p w14:paraId="5E925A08">
            <w:pPr>
              <w:jc w:val="center"/>
              <w:rPr>
                <w:rFonts w:ascii="宋体" w:eastAsia="宋体"/>
                <w:sz w:val="24"/>
                <w:szCs w:val="24"/>
                <w:lang w:val="en-US" w:eastAsia="zh-CN"/>
              </w:rPr>
            </w:pPr>
          </w:p>
        </w:tc>
        <w:tc>
          <w:tcPr>
            <w:tcW w:w="1435" w:type="dxa"/>
            <w:noWrap/>
            <w:vAlign w:val="center"/>
          </w:tcPr>
          <w:p w14:paraId="0775B17D">
            <w:pPr>
              <w:jc w:val="center"/>
              <w:rPr>
                <w:rFonts w:ascii="宋体" w:eastAsia="宋体"/>
                <w:sz w:val="24"/>
                <w:szCs w:val="24"/>
                <w:lang w:val="en-US" w:eastAsia="zh-CN"/>
              </w:rPr>
            </w:pPr>
          </w:p>
        </w:tc>
        <w:tc>
          <w:tcPr>
            <w:tcW w:w="1874" w:type="dxa"/>
            <w:tcBorders>
              <w:right w:val="single" w:color="auto" w:sz="4" w:space="0"/>
            </w:tcBorders>
            <w:noWrap/>
            <w:vAlign w:val="center"/>
          </w:tcPr>
          <w:p w14:paraId="68348E25">
            <w:pPr>
              <w:jc w:val="both"/>
              <w:rPr>
                <w:rFonts w:ascii="宋体" w:eastAsia="宋体"/>
                <w:sz w:val="24"/>
                <w:szCs w:val="24"/>
                <w:lang w:val="en-US" w:eastAsia="zh-CN"/>
              </w:rPr>
            </w:pPr>
          </w:p>
        </w:tc>
      </w:tr>
      <w:tr w14:paraId="2C17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4" w:type="dxa"/>
            <w:noWrap/>
            <w:vAlign w:val="center"/>
          </w:tcPr>
          <w:p w14:paraId="676BB07D">
            <w:pPr>
              <w:jc w:val="center"/>
              <w:rPr>
                <w:rFonts w:hint="default" w:ascii="宋体"/>
                <w:sz w:val="24"/>
                <w:szCs w:val="24"/>
                <w:lang w:val="en-US" w:eastAsia="zh-CN"/>
              </w:rPr>
            </w:pPr>
            <w:r>
              <w:rPr>
                <w:rFonts w:hint="eastAsia" w:ascii="宋体"/>
                <w:sz w:val="24"/>
                <w:szCs w:val="24"/>
                <w:lang w:val="en-US" w:eastAsia="zh-CN"/>
              </w:rPr>
              <w:t>5</w:t>
            </w:r>
          </w:p>
        </w:tc>
        <w:tc>
          <w:tcPr>
            <w:tcW w:w="1019" w:type="dxa"/>
            <w:noWrap/>
            <w:vAlign w:val="center"/>
          </w:tcPr>
          <w:p w14:paraId="4EDE1076"/>
        </w:tc>
        <w:tc>
          <w:tcPr>
            <w:tcW w:w="1317" w:type="dxa"/>
            <w:noWrap/>
            <w:vAlign w:val="center"/>
          </w:tcPr>
          <w:p w14:paraId="086D93A9">
            <w:pPr>
              <w:jc w:val="center"/>
              <w:rPr>
                <w:rFonts w:hint="default" w:ascii="宋体" w:eastAsia="宋体"/>
                <w:sz w:val="24"/>
                <w:szCs w:val="24"/>
                <w:lang w:val="en-US" w:eastAsia="zh-CN"/>
              </w:rPr>
            </w:pPr>
          </w:p>
        </w:tc>
        <w:tc>
          <w:tcPr>
            <w:tcW w:w="1644" w:type="dxa"/>
            <w:noWrap/>
            <w:vAlign w:val="center"/>
          </w:tcPr>
          <w:p w14:paraId="58F1E91B">
            <w:pPr>
              <w:ind w:left="-136" w:leftChars="-65" w:right="-107" w:rightChars="-51" w:firstLine="240" w:firstLineChars="100"/>
              <w:jc w:val="both"/>
              <w:rPr>
                <w:rFonts w:hint="eastAsia" w:ascii="宋体"/>
                <w:sz w:val="24"/>
                <w:szCs w:val="24"/>
                <w:lang w:val="en-US" w:eastAsia="zh-CN"/>
              </w:rPr>
            </w:pPr>
          </w:p>
        </w:tc>
        <w:tc>
          <w:tcPr>
            <w:tcW w:w="720" w:type="dxa"/>
            <w:noWrap/>
            <w:vAlign w:val="center"/>
          </w:tcPr>
          <w:p w14:paraId="55BCF94D">
            <w:pPr>
              <w:jc w:val="center"/>
              <w:rPr>
                <w:rFonts w:ascii="宋体" w:eastAsia="宋体"/>
                <w:sz w:val="24"/>
                <w:szCs w:val="24"/>
                <w:lang w:val="en-US" w:eastAsia="zh-CN"/>
              </w:rPr>
            </w:pPr>
          </w:p>
        </w:tc>
        <w:tc>
          <w:tcPr>
            <w:tcW w:w="780" w:type="dxa"/>
            <w:noWrap/>
            <w:vAlign w:val="center"/>
          </w:tcPr>
          <w:p w14:paraId="78FBFFC2">
            <w:pPr>
              <w:jc w:val="center"/>
              <w:rPr>
                <w:rFonts w:hint="eastAsia" w:ascii="宋体" w:eastAsia="宋体"/>
                <w:sz w:val="24"/>
                <w:szCs w:val="24"/>
                <w:lang w:val="en-US" w:eastAsia="zh-CN"/>
              </w:rPr>
            </w:pPr>
          </w:p>
        </w:tc>
        <w:tc>
          <w:tcPr>
            <w:tcW w:w="1211" w:type="dxa"/>
            <w:noWrap/>
            <w:vAlign w:val="center"/>
          </w:tcPr>
          <w:p w14:paraId="44509D94">
            <w:pPr>
              <w:jc w:val="center"/>
              <w:rPr>
                <w:rFonts w:ascii="宋体" w:eastAsia="宋体"/>
                <w:sz w:val="24"/>
                <w:szCs w:val="24"/>
                <w:lang w:val="en-US" w:eastAsia="zh-CN"/>
              </w:rPr>
            </w:pPr>
          </w:p>
        </w:tc>
        <w:tc>
          <w:tcPr>
            <w:tcW w:w="1435" w:type="dxa"/>
            <w:noWrap/>
            <w:vAlign w:val="center"/>
          </w:tcPr>
          <w:p w14:paraId="4EDBFE63">
            <w:pPr>
              <w:jc w:val="center"/>
              <w:rPr>
                <w:rFonts w:ascii="宋体" w:eastAsia="宋体"/>
                <w:sz w:val="24"/>
                <w:szCs w:val="24"/>
                <w:lang w:val="en-US" w:eastAsia="zh-CN"/>
              </w:rPr>
            </w:pPr>
          </w:p>
        </w:tc>
        <w:tc>
          <w:tcPr>
            <w:tcW w:w="1874" w:type="dxa"/>
            <w:tcBorders>
              <w:right w:val="single" w:color="auto" w:sz="4" w:space="0"/>
            </w:tcBorders>
            <w:noWrap/>
            <w:vAlign w:val="center"/>
          </w:tcPr>
          <w:p w14:paraId="0D23558D">
            <w:pPr>
              <w:jc w:val="both"/>
              <w:rPr>
                <w:rFonts w:ascii="宋体" w:eastAsia="宋体"/>
                <w:sz w:val="24"/>
                <w:szCs w:val="24"/>
                <w:lang w:val="en-US" w:eastAsia="zh-CN"/>
              </w:rPr>
            </w:pPr>
          </w:p>
        </w:tc>
      </w:tr>
      <w:tr w14:paraId="70D1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4" w:type="dxa"/>
            <w:noWrap/>
            <w:vAlign w:val="center"/>
          </w:tcPr>
          <w:p w14:paraId="1911D276">
            <w:pPr>
              <w:jc w:val="center"/>
              <w:rPr>
                <w:rFonts w:hint="default" w:ascii="宋体"/>
                <w:sz w:val="24"/>
                <w:szCs w:val="24"/>
                <w:lang w:val="en-US" w:eastAsia="zh-CN"/>
              </w:rPr>
            </w:pPr>
            <w:r>
              <w:rPr>
                <w:rFonts w:hint="eastAsia" w:ascii="宋体"/>
                <w:sz w:val="24"/>
                <w:szCs w:val="24"/>
                <w:lang w:val="en-US" w:eastAsia="zh-CN"/>
              </w:rPr>
              <w:t>6</w:t>
            </w:r>
          </w:p>
        </w:tc>
        <w:tc>
          <w:tcPr>
            <w:tcW w:w="1019" w:type="dxa"/>
            <w:noWrap/>
            <w:vAlign w:val="center"/>
          </w:tcPr>
          <w:p w14:paraId="0FAD4769"/>
        </w:tc>
        <w:tc>
          <w:tcPr>
            <w:tcW w:w="1317" w:type="dxa"/>
            <w:noWrap/>
            <w:vAlign w:val="center"/>
          </w:tcPr>
          <w:p w14:paraId="384E602C">
            <w:pPr>
              <w:jc w:val="center"/>
              <w:rPr>
                <w:rFonts w:hint="default" w:ascii="宋体" w:eastAsia="宋体"/>
                <w:sz w:val="24"/>
                <w:szCs w:val="24"/>
                <w:lang w:val="en-US" w:eastAsia="zh-CN"/>
              </w:rPr>
            </w:pPr>
          </w:p>
        </w:tc>
        <w:tc>
          <w:tcPr>
            <w:tcW w:w="1644" w:type="dxa"/>
            <w:noWrap/>
            <w:vAlign w:val="center"/>
          </w:tcPr>
          <w:p w14:paraId="28469517">
            <w:pPr>
              <w:ind w:left="-136" w:leftChars="-65" w:right="-107" w:rightChars="-51" w:firstLine="240" w:firstLineChars="100"/>
              <w:jc w:val="both"/>
              <w:rPr>
                <w:rFonts w:hint="eastAsia" w:ascii="宋体"/>
                <w:sz w:val="24"/>
                <w:szCs w:val="24"/>
                <w:lang w:val="en-US" w:eastAsia="zh-CN"/>
              </w:rPr>
            </w:pPr>
          </w:p>
        </w:tc>
        <w:tc>
          <w:tcPr>
            <w:tcW w:w="720" w:type="dxa"/>
            <w:noWrap/>
            <w:vAlign w:val="center"/>
          </w:tcPr>
          <w:p w14:paraId="71F8B9AF">
            <w:pPr>
              <w:jc w:val="center"/>
              <w:rPr>
                <w:rFonts w:ascii="宋体" w:eastAsia="宋体"/>
                <w:sz w:val="24"/>
                <w:szCs w:val="24"/>
                <w:lang w:val="en-US" w:eastAsia="zh-CN"/>
              </w:rPr>
            </w:pPr>
          </w:p>
        </w:tc>
        <w:tc>
          <w:tcPr>
            <w:tcW w:w="780" w:type="dxa"/>
            <w:noWrap/>
            <w:vAlign w:val="center"/>
          </w:tcPr>
          <w:p w14:paraId="28C9C7E3">
            <w:pPr>
              <w:jc w:val="center"/>
              <w:rPr>
                <w:rFonts w:hint="eastAsia" w:ascii="宋体" w:eastAsia="宋体"/>
                <w:sz w:val="24"/>
                <w:szCs w:val="24"/>
                <w:lang w:val="en-US" w:eastAsia="zh-CN"/>
              </w:rPr>
            </w:pPr>
          </w:p>
        </w:tc>
        <w:tc>
          <w:tcPr>
            <w:tcW w:w="1211" w:type="dxa"/>
            <w:noWrap/>
            <w:vAlign w:val="center"/>
          </w:tcPr>
          <w:p w14:paraId="47631DCA">
            <w:pPr>
              <w:jc w:val="center"/>
              <w:rPr>
                <w:rFonts w:ascii="宋体" w:eastAsia="宋体"/>
                <w:sz w:val="24"/>
                <w:szCs w:val="24"/>
                <w:lang w:val="en-US" w:eastAsia="zh-CN"/>
              </w:rPr>
            </w:pPr>
          </w:p>
        </w:tc>
        <w:tc>
          <w:tcPr>
            <w:tcW w:w="1435" w:type="dxa"/>
            <w:noWrap/>
            <w:vAlign w:val="center"/>
          </w:tcPr>
          <w:p w14:paraId="39884828">
            <w:pPr>
              <w:jc w:val="center"/>
              <w:rPr>
                <w:rFonts w:ascii="宋体" w:eastAsia="宋体"/>
                <w:sz w:val="24"/>
                <w:szCs w:val="24"/>
                <w:lang w:val="en-US" w:eastAsia="zh-CN"/>
              </w:rPr>
            </w:pPr>
          </w:p>
        </w:tc>
        <w:tc>
          <w:tcPr>
            <w:tcW w:w="1874" w:type="dxa"/>
            <w:tcBorders>
              <w:right w:val="single" w:color="auto" w:sz="4" w:space="0"/>
            </w:tcBorders>
            <w:noWrap/>
            <w:vAlign w:val="center"/>
          </w:tcPr>
          <w:p w14:paraId="208857AC">
            <w:pPr>
              <w:jc w:val="both"/>
              <w:rPr>
                <w:rFonts w:ascii="宋体" w:eastAsia="宋体"/>
                <w:sz w:val="24"/>
                <w:szCs w:val="24"/>
                <w:lang w:val="en-US" w:eastAsia="zh-CN"/>
              </w:rPr>
            </w:pPr>
          </w:p>
        </w:tc>
      </w:tr>
      <w:tr w14:paraId="558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44" w:type="dxa"/>
            <w:noWrap/>
            <w:vAlign w:val="center"/>
          </w:tcPr>
          <w:p w14:paraId="60F6E906">
            <w:pPr>
              <w:jc w:val="center"/>
              <w:rPr>
                <w:rFonts w:hint="default" w:ascii="宋体" w:eastAsia="宋体"/>
                <w:sz w:val="24"/>
                <w:szCs w:val="24"/>
                <w:lang w:val="en-US" w:eastAsia="zh-CN"/>
              </w:rPr>
            </w:pPr>
            <w:r>
              <w:rPr>
                <w:rFonts w:hint="eastAsia" w:ascii="宋体"/>
                <w:sz w:val="24"/>
                <w:szCs w:val="24"/>
                <w:lang w:val="en-US" w:eastAsia="zh-CN"/>
              </w:rPr>
              <w:t>7</w:t>
            </w:r>
          </w:p>
        </w:tc>
        <w:tc>
          <w:tcPr>
            <w:tcW w:w="1019" w:type="dxa"/>
            <w:noWrap/>
            <w:vAlign w:val="center"/>
          </w:tcPr>
          <w:p w14:paraId="081164E6">
            <w:pPr>
              <w:jc w:val="center"/>
              <w:rPr>
                <w:rFonts w:hint="eastAsia" w:ascii="宋体" w:eastAsia="宋体"/>
                <w:sz w:val="24"/>
                <w:szCs w:val="24"/>
                <w:lang w:val="en-US" w:eastAsia="zh-CN"/>
              </w:rPr>
            </w:pPr>
            <w:r>
              <w:rPr>
                <w:rFonts w:hint="eastAsia" w:ascii="宋体" w:eastAsia="宋体"/>
                <w:sz w:val="24"/>
                <w:szCs w:val="24"/>
                <w:lang w:val="en-US" w:eastAsia="zh-CN"/>
              </w:rPr>
              <w:t>小计</w:t>
            </w:r>
          </w:p>
        </w:tc>
        <w:tc>
          <w:tcPr>
            <w:tcW w:w="8981" w:type="dxa"/>
            <w:gridSpan w:val="7"/>
            <w:tcBorders>
              <w:right w:val="single" w:color="auto" w:sz="4" w:space="0"/>
            </w:tcBorders>
            <w:noWrap/>
            <w:vAlign w:val="center"/>
          </w:tcPr>
          <w:p w14:paraId="31147819">
            <w:pPr>
              <w:jc w:val="both"/>
              <w:rPr>
                <w:rFonts w:hint="eastAsia"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p w14:paraId="071EEB38">
            <w:pPr>
              <w:jc w:val="both"/>
              <w:rPr>
                <w:rFonts w:hint="eastAsia" w:ascii="Arial" w:hAnsi="Arial" w:cs="Arial"/>
                <w:szCs w:val="21"/>
              </w:rPr>
            </w:pPr>
          </w:p>
          <w:p w14:paraId="58645969">
            <w:pPr>
              <w:ind w:firstLine="840" w:firstLineChars="400"/>
              <w:jc w:val="both"/>
              <w:rPr>
                <w:rFonts w:hint="eastAsia" w:ascii="Arial" w:hAnsi="Arial" w:eastAsia="宋体" w:cs="Arial"/>
                <w:szCs w:val="21"/>
                <w:lang w:val="en-US" w:eastAsia="zh-CN"/>
              </w:rPr>
            </w:pPr>
            <w:r>
              <w:rPr>
                <w:rFonts w:hint="eastAsia" w:ascii="Arial" w:hAnsi="Arial" w:cs="Arial"/>
                <w:szCs w:val="21"/>
                <w:lang w:eastAsia="zh-CN"/>
              </w:rPr>
              <w:t>（</w:t>
            </w:r>
            <w:r>
              <w:rPr>
                <w:rFonts w:hint="eastAsia" w:ascii="Arial" w:hAnsi="Arial" w:cs="Arial"/>
                <w:szCs w:val="21"/>
              </w:rPr>
              <w:t>人民币</w:t>
            </w:r>
            <w:r>
              <w:rPr>
                <w:rFonts w:hint="eastAsia" w:ascii="Arial" w:hAnsi="Arial" w:cs="Arial"/>
                <w:szCs w:val="21"/>
                <w:lang w:val="en-US" w:eastAsia="zh-CN"/>
              </w:rPr>
              <w:t>小</w:t>
            </w:r>
            <w:r>
              <w:rPr>
                <w:rFonts w:hint="eastAsia" w:ascii="Arial" w:hAnsi="Arial" w:cs="Arial"/>
                <w:szCs w:val="21"/>
              </w:rPr>
              <w:t>写）</w:t>
            </w:r>
            <w:r>
              <w:rPr>
                <w:rFonts w:hint="eastAsia" w:ascii="Arial" w:hAnsi="Arial" w:cs="Arial"/>
                <w:szCs w:val="21"/>
                <w:lang w:eastAsia="zh-CN"/>
              </w:rPr>
              <w:t>：</w:t>
            </w:r>
            <w:r>
              <w:rPr>
                <w:rFonts w:hint="eastAsia" w:ascii="Arial" w:hAnsi="Arial" w:cs="Arial"/>
                <w:szCs w:val="21"/>
                <w:u w:val="single"/>
              </w:rPr>
              <w:t xml:space="preserve">                                       </w:t>
            </w:r>
            <w:r>
              <w:rPr>
                <w:rFonts w:hint="eastAsia" w:ascii="Arial" w:hAnsi="Arial" w:cs="Arial"/>
                <w:szCs w:val="21"/>
              </w:rPr>
              <w:t>（元）</w:t>
            </w:r>
          </w:p>
        </w:tc>
      </w:tr>
    </w:tbl>
    <w:p w14:paraId="4B44E12C">
      <w:pPr>
        <w:spacing w:line="360" w:lineRule="auto"/>
        <w:ind w:firstLine="480" w:firstLineChars="200"/>
        <w:jc w:val="left"/>
        <w:rPr>
          <w:rFonts w:hint="eastAsia" w:ascii="宋体" w:hAnsi="宋体" w:cs="仿宋_GB2312"/>
          <w:sz w:val="24"/>
          <w:lang w:val="en-US" w:eastAsia="zh-CN"/>
        </w:rPr>
      </w:pPr>
    </w:p>
    <w:p w14:paraId="21291220">
      <w:pPr>
        <w:spacing w:line="360" w:lineRule="auto"/>
        <w:jc w:val="left"/>
        <w:rPr>
          <w:rFonts w:hint="eastAsia" w:ascii="宋体" w:hAnsi="宋体" w:cs="仿宋_GB2312"/>
          <w:sz w:val="24"/>
          <w:u w:val="single"/>
          <w:lang w:val="en-US" w:eastAsia="zh-CN"/>
        </w:rPr>
      </w:pPr>
      <w:r>
        <w:rPr>
          <w:rFonts w:hint="eastAsia" w:ascii="宋体" w:hAnsi="宋体" w:cs="仿宋_GB2312"/>
          <w:sz w:val="24"/>
          <w:lang w:val="en-US" w:eastAsia="zh-CN"/>
        </w:rPr>
        <w:t>质保期：</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p>
    <w:p w14:paraId="306E57C9">
      <w:pPr>
        <w:spacing w:line="360" w:lineRule="auto"/>
        <w:ind w:firstLine="480" w:firstLineChars="200"/>
        <w:jc w:val="left"/>
        <w:rPr>
          <w:rFonts w:hint="eastAsia" w:ascii="宋体" w:hAnsi="宋体" w:cs="仿宋_GB2312"/>
          <w:sz w:val="24"/>
          <w:u w:val="single"/>
          <w:lang w:val="en-US" w:eastAsia="zh-CN"/>
        </w:rPr>
      </w:pPr>
    </w:p>
    <w:p w14:paraId="5D730586">
      <w:pPr>
        <w:spacing w:line="360" w:lineRule="auto"/>
        <w:ind w:firstLine="480" w:firstLineChars="200"/>
        <w:jc w:val="left"/>
        <w:rPr>
          <w:rFonts w:hint="eastAsia" w:ascii="宋体" w:hAnsi="宋体" w:cs="仿宋_GB2312"/>
          <w:sz w:val="24"/>
          <w:u w:val="single"/>
          <w:lang w:val="en-US" w:eastAsia="zh-CN"/>
        </w:rPr>
      </w:pPr>
    </w:p>
    <w:p w14:paraId="5A1B7A91">
      <w:pPr>
        <w:spacing w:line="360" w:lineRule="auto"/>
        <w:jc w:val="left"/>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933603A">
      <w:pPr>
        <w:spacing w:line="360" w:lineRule="auto"/>
        <w:ind w:firstLine="480" w:firstLineChars="200"/>
        <w:jc w:val="left"/>
        <w:rPr>
          <w:rFonts w:hint="eastAsia" w:ascii="宋体" w:hAnsi="宋体" w:cs="仿宋_GB2312"/>
          <w:sz w:val="24"/>
        </w:rPr>
      </w:pPr>
    </w:p>
    <w:p w14:paraId="1ECF1162">
      <w:pPr>
        <w:spacing w:line="360" w:lineRule="auto"/>
        <w:ind w:firstLine="480" w:firstLineChars="200"/>
        <w:jc w:val="left"/>
        <w:rPr>
          <w:rFonts w:hint="eastAsia" w:ascii="宋体" w:hAnsi="宋体" w:cs="仿宋_GB2312"/>
          <w:sz w:val="24"/>
        </w:rPr>
      </w:pPr>
    </w:p>
    <w:p w14:paraId="71E53213">
      <w:pPr>
        <w:spacing w:line="360" w:lineRule="auto"/>
        <w:jc w:val="left"/>
        <w:rPr>
          <w:rFonts w:hint="eastAsia"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75073184">
      <w:pPr>
        <w:spacing w:line="360" w:lineRule="auto"/>
        <w:ind w:firstLine="480" w:firstLineChars="200"/>
        <w:jc w:val="left"/>
        <w:rPr>
          <w:rFonts w:hint="eastAsia" w:ascii="宋体" w:hAnsi="宋体" w:cs="仿宋_GB2312"/>
          <w:sz w:val="24"/>
        </w:rPr>
      </w:pPr>
    </w:p>
    <w:p w14:paraId="60BAF65C">
      <w:pPr>
        <w:spacing w:line="360" w:lineRule="auto"/>
        <w:ind w:firstLine="480" w:firstLineChars="200"/>
        <w:jc w:val="right"/>
        <w:rPr>
          <w:rFonts w:hint="eastAsia" w:ascii="宋体" w:hAnsi="宋体" w:cs="仿宋_GB2312"/>
          <w:sz w:val="24"/>
        </w:rPr>
      </w:pPr>
    </w:p>
    <w:p w14:paraId="51CBDC6D">
      <w:pPr>
        <w:spacing w:line="360" w:lineRule="auto"/>
        <w:ind w:firstLine="480" w:firstLineChars="200"/>
        <w:jc w:val="right"/>
        <w:rPr>
          <w:rFonts w:hint="eastAsia" w:ascii="宋体" w:hAnsi="宋体" w:cs="仿宋_GB2312"/>
          <w:sz w:val="24"/>
        </w:rPr>
      </w:pPr>
    </w:p>
    <w:p w14:paraId="398A5C44">
      <w:pPr>
        <w:spacing w:line="360" w:lineRule="auto"/>
        <w:jc w:val="right"/>
        <w:rPr>
          <w:rFonts w:hint="eastAsia" w:ascii="宋体" w:hAnsi="宋体" w:cs="仿宋_GB2312"/>
          <w:sz w:val="24"/>
        </w:rPr>
      </w:pPr>
      <w:r>
        <w:rPr>
          <w:rFonts w:hint="eastAsia" w:ascii="宋体" w:hAnsi="宋体" w:cs="仿宋_GB2312"/>
          <w:sz w:val="24"/>
        </w:rPr>
        <w:t>日      期：   年   月   日</w:t>
      </w:r>
    </w:p>
    <w:p w14:paraId="4F3F10B3">
      <w:pPr>
        <w:spacing w:line="360" w:lineRule="auto"/>
        <w:ind w:firstLine="480" w:firstLineChars="200"/>
        <w:jc w:val="left"/>
        <w:rPr>
          <w:rFonts w:hint="eastAsia" w:ascii="宋体" w:hAnsi="宋体" w:cs="仿宋_GB2312"/>
          <w:sz w:val="24"/>
        </w:rPr>
      </w:pPr>
    </w:p>
    <w:p w14:paraId="1668A95B">
      <w:pPr>
        <w:jc w:val="left"/>
      </w:pPr>
    </w:p>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2E46FE1D"/>
    <w:multiLevelType w:val="singleLevel"/>
    <w:tmpl w:val="2E46FE1D"/>
    <w:lvl w:ilvl="0" w:tentative="0">
      <w:start w:val="3"/>
      <w:numFmt w:val="chineseCounting"/>
      <w:suff w:val="nothing"/>
      <w:lvlText w:val="%1、"/>
      <w:lvlJc w:val="left"/>
      <w:rPr>
        <w:rFonts w:hint="eastAsia"/>
      </w:r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294959"/>
    <w:rsid w:val="00367A64"/>
    <w:rsid w:val="003969CD"/>
    <w:rsid w:val="007F5DE5"/>
    <w:rsid w:val="009E12E8"/>
    <w:rsid w:val="00AB35C0"/>
    <w:rsid w:val="00CD5542"/>
    <w:rsid w:val="00F50CDF"/>
    <w:rsid w:val="010827C0"/>
    <w:rsid w:val="01303AC5"/>
    <w:rsid w:val="01322130"/>
    <w:rsid w:val="015D3E05"/>
    <w:rsid w:val="017936BE"/>
    <w:rsid w:val="01EA060F"/>
    <w:rsid w:val="02021905"/>
    <w:rsid w:val="027C5214"/>
    <w:rsid w:val="02DE7C7D"/>
    <w:rsid w:val="03B46C2F"/>
    <w:rsid w:val="03C30D16"/>
    <w:rsid w:val="042C4A18"/>
    <w:rsid w:val="04796C06"/>
    <w:rsid w:val="04877EA0"/>
    <w:rsid w:val="05061EC2"/>
    <w:rsid w:val="050F6813"/>
    <w:rsid w:val="05D13AC9"/>
    <w:rsid w:val="06A50AB1"/>
    <w:rsid w:val="06A83E54"/>
    <w:rsid w:val="0714374A"/>
    <w:rsid w:val="07BC60B3"/>
    <w:rsid w:val="08955281"/>
    <w:rsid w:val="08A52FEB"/>
    <w:rsid w:val="08D37B58"/>
    <w:rsid w:val="0966277A"/>
    <w:rsid w:val="09C83435"/>
    <w:rsid w:val="0A02016F"/>
    <w:rsid w:val="0A36214C"/>
    <w:rsid w:val="0B70168E"/>
    <w:rsid w:val="0B8D66E4"/>
    <w:rsid w:val="0C202288"/>
    <w:rsid w:val="0C2030B4"/>
    <w:rsid w:val="0C335FCA"/>
    <w:rsid w:val="0C476893"/>
    <w:rsid w:val="0CE20369"/>
    <w:rsid w:val="0D5079C9"/>
    <w:rsid w:val="0DC43F13"/>
    <w:rsid w:val="0DD14FB3"/>
    <w:rsid w:val="0E344BF5"/>
    <w:rsid w:val="0E411FB8"/>
    <w:rsid w:val="0E792F4F"/>
    <w:rsid w:val="0E794CFD"/>
    <w:rsid w:val="10A342B4"/>
    <w:rsid w:val="10B1077E"/>
    <w:rsid w:val="10CB2B61"/>
    <w:rsid w:val="10DE709A"/>
    <w:rsid w:val="11276C93"/>
    <w:rsid w:val="1255782F"/>
    <w:rsid w:val="12791770"/>
    <w:rsid w:val="12EF1A32"/>
    <w:rsid w:val="13217712"/>
    <w:rsid w:val="13F76DF0"/>
    <w:rsid w:val="13FF5CA5"/>
    <w:rsid w:val="141F1EA3"/>
    <w:rsid w:val="14667AD2"/>
    <w:rsid w:val="14874254"/>
    <w:rsid w:val="14E60C13"/>
    <w:rsid w:val="155C6610"/>
    <w:rsid w:val="156A35F2"/>
    <w:rsid w:val="15E72E94"/>
    <w:rsid w:val="15EB4733"/>
    <w:rsid w:val="16BC7E7D"/>
    <w:rsid w:val="17F51899"/>
    <w:rsid w:val="181810E3"/>
    <w:rsid w:val="182757CA"/>
    <w:rsid w:val="182E6B59"/>
    <w:rsid w:val="183A3D44"/>
    <w:rsid w:val="187229F5"/>
    <w:rsid w:val="18910E95"/>
    <w:rsid w:val="18D72D4C"/>
    <w:rsid w:val="193C52A5"/>
    <w:rsid w:val="1954439D"/>
    <w:rsid w:val="1A122808"/>
    <w:rsid w:val="1A7867B1"/>
    <w:rsid w:val="1AB6275B"/>
    <w:rsid w:val="1AC437A4"/>
    <w:rsid w:val="1AEB0D31"/>
    <w:rsid w:val="1B8F5923"/>
    <w:rsid w:val="1BCC2229"/>
    <w:rsid w:val="1BDD4B1E"/>
    <w:rsid w:val="1BFB31F6"/>
    <w:rsid w:val="1BFE4A94"/>
    <w:rsid w:val="1C395ACC"/>
    <w:rsid w:val="1DE34A02"/>
    <w:rsid w:val="1E911BEF"/>
    <w:rsid w:val="1EED10AD"/>
    <w:rsid w:val="1FE426A0"/>
    <w:rsid w:val="201B7A75"/>
    <w:rsid w:val="20256A93"/>
    <w:rsid w:val="216E7FC6"/>
    <w:rsid w:val="226B06C6"/>
    <w:rsid w:val="229B303C"/>
    <w:rsid w:val="22C20E22"/>
    <w:rsid w:val="239857CE"/>
    <w:rsid w:val="241430A6"/>
    <w:rsid w:val="24CA19B7"/>
    <w:rsid w:val="25167B93"/>
    <w:rsid w:val="25421E95"/>
    <w:rsid w:val="258129BE"/>
    <w:rsid w:val="26937974"/>
    <w:rsid w:val="26E43283"/>
    <w:rsid w:val="26E50D2A"/>
    <w:rsid w:val="276C31F9"/>
    <w:rsid w:val="27E66498"/>
    <w:rsid w:val="28195D30"/>
    <w:rsid w:val="28EC2844"/>
    <w:rsid w:val="291F1376"/>
    <w:rsid w:val="29427FB7"/>
    <w:rsid w:val="29981C14"/>
    <w:rsid w:val="2A5F6709"/>
    <w:rsid w:val="2A97233B"/>
    <w:rsid w:val="2AA66A22"/>
    <w:rsid w:val="2B4A3852"/>
    <w:rsid w:val="2B5E72FD"/>
    <w:rsid w:val="2B8C3E6A"/>
    <w:rsid w:val="2B9920E3"/>
    <w:rsid w:val="2BF35C97"/>
    <w:rsid w:val="2C0C6C6C"/>
    <w:rsid w:val="2C4604BD"/>
    <w:rsid w:val="2C792640"/>
    <w:rsid w:val="2CAE7E10"/>
    <w:rsid w:val="2CD07D87"/>
    <w:rsid w:val="2D6E1FE2"/>
    <w:rsid w:val="2D855015"/>
    <w:rsid w:val="2DB41456"/>
    <w:rsid w:val="2DB476A8"/>
    <w:rsid w:val="2DC773DC"/>
    <w:rsid w:val="2E291E44"/>
    <w:rsid w:val="2E2C36E3"/>
    <w:rsid w:val="2F283EAA"/>
    <w:rsid w:val="2F7B222C"/>
    <w:rsid w:val="2F94153F"/>
    <w:rsid w:val="2FA31782"/>
    <w:rsid w:val="2FAC6889"/>
    <w:rsid w:val="303D5733"/>
    <w:rsid w:val="309A6F3A"/>
    <w:rsid w:val="30A52836"/>
    <w:rsid w:val="31C068DF"/>
    <w:rsid w:val="32024E86"/>
    <w:rsid w:val="32146967"/>
    <w:rsid w:val="321E3342"/>
    <w:rsid w:val="32283DAB"/>
    <w:rsid w:val="32631B3E"/>
    <w:rsid w:val="33A67A93"/>
    <w:rsid w:val="33CF6FEA"/>
    <w:rsid w:val="342804A8"/>
    <w:rsid w:val="34480B4A"/>
    <w:rsid w:val="34655258"/>
    <w:rsid w:val="346C2A8B"/>
    <w:rsid w:val="347426F1"/>
    <w:rsid w:val="34831B82"/>
    <w:rsid w:val="348E2A01"/>
    <w:rsid w:val="349A13A6"/>
    <w:rsid w:val="34D348B8"/>
    <w:rsid w:val="34D81ECE"/>
    <w:rsid w:val="3518051D"/>
    <w:rsid w:val="361241C6"/>
    <w:rsid w:val="361F3BBC"/>
    <w:rsid w:val="365B2DB7"/>
    <w:rsid w:val="3660217B"/>
    <w:rsid w:val="367D2D2D"/>
    <w:rsid w:val="36A441AB"/>
    <w:rsid w:val="36EE3C2B"/>
    <w:rsid w:val="36EF7490"/>
    <w:rsid w:val="37AB40B1"/>
    <w:rsid w:val="37DF5322"/>
    <w:rsid w:val="38D155B2"/>
    <w:rsid w:val="3942025E"/>
    <w:rsid w:val="39551D3F"/>
    <w:rsid w:val="39F84445"/>
    <w:rsid w:val="3A0472C2"/>
    <w:rsid w:val="3C3025F0"/>
    <w:rsid w:val="3D257C7B"/>
    <w:rsid w:val="3D491BBB"/>
    <w:rsid w:val="3D8F388C"/>
    <w:rsid w:val="3DAE5EC2"/>
    <w:rsid w:val="3E5A7DF8"/>
    <w:rsid w:val="3E5E1696"/>
    <w:rsid w:val="3E790951"/>
    <w:rsid w:val="3EA51073"/>
    <w:rsid w:val="3EA66B99"/>
    <w:rsid w:val="3EB70DA6"/>
    <w:rsid w:val="3F966C0E"/>
    <w:rsid w:val="3FA72BC9"/>
    <w:rsid w:val="3FFB43AD"/>
    <w:rsid w:val="400224F5"/>
    <w:rsid w:val="405E3BCF"/>
    <w:rsid w:val="41173D7E"/>
    <w:rsid w:val="413C37E5"/>
    <w:rsid w:val="42024A2E"/>
    <w:rsid w:val="4235270E"/>
    <w:rsid w:val="42886A32"/>
    <w:rsid w:val="42892A5A"/>
    <w:rsid w:val="42A41642"/>
    <w:rsid w:val="42A653BA"/>
    <w:rsid w:val="43065E58"/>
    <w:rsid w:val="432B1D63"/>
    <w:rsid w:val="43B975FD"/>
    <w:rsid w:val="44C10289"/>
    <w:rsid w:val="4508235C"/>
    <w:rsid w:val="450D1720"/>
    <w:rsid w:val="451E56DB"/>
    <w:rsid w:val="458D460F"/>
    <w:rsid w:val="45C83899"/>
    <w:rsid w:val="462F56C6"/>
    <w:rsid w:val="46652A90"/>
    <w:rsid w:val="467C4DAF"/>
    <w:rsid w:val="46FF778E"/>
    <w:rsid w:val="47D74267"/>
    <w:rsid w:val="4933371F"/>
    <w:rsid w:val="493A058E"/>
    <w:rsid w:val="49595BC3"/>
    <w:rsid w:val="496D4E83"/>
    <w:rsid w:val="4A3E63DF"/>
    <w:rsid w:val="4A496B89"/>
    <w:rsid w:val="4A9D70A2"/>
    <w:rsid w:val="4AFD5D93"/>
    <w:rsid w:val="4B277362"/>
    <w:rsid w:val="4B50680B"/>
    <w:rsid w:val="4BC15012"/>
    <w:rsid w:val="4BE60F1D"/>
    <w:rsid w:val="4C3C28EB"/>
    <w:rsid w:val="4D3006A2"/>
    <w:rsid w:val="4D31441A"/>
    <w:rsid w:val="4D6C0D47"/>
    <w:rsid w:val="4DA22C22"/>
    <w:rsid w:val="4DED29B3"/>
    <w:rsid w:val="4E157897"/>
    <w:rsid w:val="4EC1538E"/>
    <w:rsid w:val="4ED11A10"/>
    <w:rsid w:val="500212E9"/>
    <w:rsid w:val="50724B2D"/>
    <w:rsid w:val="50785072"/>
    <w:rsid w:val="50B60EBE"/>
    <w:rsid w:val="50BE6D04"/>
    <w:rsid w:val="51750D79"/>
    <w:rsid w:val="51894824"/>
    <w:rsid w:val="51926505"/>
    <w:rsid w:val="51EF469F"/>
    <w:rsid w:val="520B5239"/>
    <w:rsid w:val="520C2D5F"/>
    <w:rsid w:val="522B768A"/>
    <w:rsid w:val="53004672"/>
    <w:rsid w:val="5419017F"/>
    <w:rsid w:val="541D1254"/>
    <w:rsid w:val="54576514"/>
    <w:rsid w:val="548B440F"/>
    <w:rsid w:val="55230AEC"/>
    <w:rsid w:val="556A671B"/>
    <w:rsid w:val="55B17EA6"/>
    <w:rsid w:val="5727478C"/>
    <w:rsid w:val="57AF7AE6"/>
    <w:rsid w:val="57C71C02"/>
    <w:rsid w:val="58507E4A"/>
    <w:rsid w:val="58831FCD"/>
    <w:rsid w:val="589F66DB"/>
    <w:rsid w:val="593C217C"/>
    <w:rsid w:val="59484FC5"/>
    <w:rsid w:val="596C64B9"/>
    <w:rsid w:val="59701E26"/>
    <w:rsid w:val="59E00D5A"/>
    <w:rsid w:val="59FE5684"/>
    <w:rsid w:val="5A1E1882"/>
    <w:rsid w:val="5AA24261"/>
    <w:rsid w:val="5B13515F"/>
    <w:rsid w:val="5B9242D5"/>
    <w:rsid w:val="5BD24054"/>
    <w:rsid w:val="5BEC7E8A"/>
    <w:rsid w:val="5C2238AB"/>
    <w:rsid w:val="5C4C6B7A"/>
    <w:rsid w:val="5CC22998"/>
    <w:rsid w:val="5CEF76B0"/>
    <w:rsid w:val="5D130E44"/>
    <w:rsid w:val="5D63417B"/>
    <w:rsid w:val="5D663C6C"/>
    <w:rsid w:val="5DB669A1"/>
    <w:rsid w:val="5E1E00A2"/>
    <w:rsid w:val="5E483371"/>
    <w:rsid w:val="5E6C2F34"/>
    <w:rsid w:val="5E945C36"/>
    <w:rsid w:val="5E9A7D8C"/>
    <w:rsid w:val="5ED82AE2"/>
    <w:rsid w:val="5F0E6369"/>
    <w:rsid w:val="5F155949"/>
    <w:rsid w:val="5FD01870"/>
    <w:rsid w:val="6005700C"/>
    <w:rsid w:val="61137C66"/>
    <w:rsid w:val="611D7F13"/>
    <w:rsid w:val="615C005F"/>
    <w:rsid w:val="61616C24"/>
    <w:rsid w:val="6171498D"/>
    <w:rsid w:val="61761025"/>
    <w:rsid w:val="619012B7"/>
    <w:rsid w:val="624F2F20"/>
    <w:rsid w:val="62AF3F92"/>
    <w:rsid w:val="63220FD9"/>
    <w:rsid w:val="6397692D"/>
    <w:rsid w:val="63A97395"/>
    <w:rsid w:val="64721148"/>
    <w:rsid w:val="64B654D9"/>
    <w:rsid w:val="64E262CE"/>
    <w:rsid w:val="64E276EC"/>
    <w:rsid w:val="64EA6F30"/>
    <w:rsid w:val="64F63B27"/>
    <w:rsid w:val="65000502"/>
    <w:rsid w:val="651B358E"/>
    <w:rsid w:val="651B533C"/>
    <w:rsid w:val="65896749"/>
    <w:rsid w:val="658C2ABB"/>
    <w:rsid w:val="659349E2"/>
    <w:rsid w:val="65C37EAD"/>
    <w:rsid w:val="65F02E92"/>
    <w:rsid w:val="66147DCE"/>
    <w:rsid w:val="665C34C8"/>
    <w:rsid w:val="669C24AC"/>
    <w:rsid w:val="66EC5FFA"/>
    <w:rsid w:val="6723497B"/>
    <w:rsid w:val="672F1572"/>
    <w:rsid w:val="67310E46"/>
    <w:rsid w:val="676E5BF7"/>
    <w:rsid w:val="677376B1"/>
    <w:rsid w:val="67753429"/>
    <w:rsid w:val="68411AA8"/>
    <w:rsid w:val="689A2A1B"/>
    <w:rsid w:val="68AB30BA"/>
    <w:rsid w:val="68D97E43"/>
    <w:rsid w:val="69146C72"/>
    <w:rsid w:val="695928D6"/>
    <w:rsid w:val="69C73CE4"/>
    <w:rsid w:val="6A2A4284"/>
    <w:rsid w:val="6AF001FB"/>
    <w:rsid w:val="6AF1726A"/>
    <w:rsid w:val="6C103720"/>
    <w:rsid w:val="6C7A3290"/>
    <w:rsid w:val="6CCC4C2A"/>
    <w:rsid w:val="6D3A657B"/>
    <w:rsid w:val="6D617FAC"/>
    <w:rsid w:val="6D9263B7"/>
    <w:rsid w:val="6DC966B7"/>
    <w:rsid w:val="6E2B2A93"/>
    <w:rsid w:val="6F631DB9"/>
    <w:rsid w:val="6F954213"/>
    <w:rsid w:val="6FB62831"/>
    <w:rsid w:val="701E3F32"/>
    <w:rsid w:val="7053007F"/>
    <w:rsid w:val="709C24CA"/>
    <w:rsid w:val="71836742"/>
    <w:rsid w:val="719A3A8C"/>
    <w:rsid w:val="71B2527A"/>
    <w:rsid w:val="722F68CA"/>
    <w:rsid w:val="726227FC"/>
    <w:rsid w:val="72DB435C"/>
    <w:rsid w:val="73A155A6"/>
    <w:rsid w:val="73D414D7"/>
    <w:rsid w:val="740235EF"/>
    <w:rsid w:val="74673021"/>
    <w:rsid w:val="74E45D0D"/>
    <w:rsid w:val="74EC45FF"/>
    <w:rsid w:val="753730A9"/>
    <w:rsid w:val="75622B13"/>
    <w:rsid w:val="75842A89"/>
    <w:rsid w:val="758B206A"/>
    <w:rsid w:val="75F55735"/>
    <w:rsid w:val="76397D18"/>
    <w:rsid w:val="76D31F1A"/>
    <w:rsid w:val="76D53A5C"/>
    <w:rsid w:val="770F2826"/>
    <w:rsid w:val="774B1AB0"/>
    <w:rsid w:val="775B6533"/>
    <w:rsid w:val="775C3CBE"/>
    <w:rsid w:val="77837CD3"/>
    <w:rsid w:val="77B07B65"/>
    <w:rsid w:val="78250553"/>
    <w:rsid w:val="787C3EEC"/>
    <w:rsid w:val="78B418D7"/>
    <w:rsid w:val="78EC72C3"/>
    <w:rsid w:val="79960FDD"/>
    <w:rsid w:val="7A3B08BD"/>
    <w:rsid w:val="7A7C5230"/>
    <w:rsid w:val="7B2F5245"/>
    <w:rsid w:val="7B30793B"/>
    <w:rsid w:val="7C815F74"/>
    <w:rsid w:val="7CF20C20"/>
    <w:rsid w:val="7D0270B5"/>
    <w:rsid w:val="7D1961AD"/>
    <w:rsid w:val="7D425704"/>
    <w:rsid w:val="7D5D42EC"/>
    <w:rsid w:val="7D9121E7"/>
    <w:rsid w:val="7DAC7021"/>
    <w:rsid w:val="7E024E93"/>
    <w:rsid w:val="7E8A7362"/>
    <w:rsid w:val="7E9A50CB"/>
    <w:rsid w:val="7EE822DB"/>
    <w:rsid w:val="7F1C3D32"/>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5816</Words>
  <Characters>6047</Characters>
  <Lines>26</Lines>
  <Paragraphs>25</Paragraphs>
  <TotalTime>27</TotalTime>
  <ScaleCrop>false</ScaleCrop>
  <LinksUpToDate>false</LinksUpToDate>
  <CharactersWithSpaces>7051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WPS_1697427158</cp:lastModifiedBy>
  <cp:lastPrinted>2025-05-26T08:19:00Z</cp:lastPrinted>
  <dcterms:modified xsi:type="dcterms:W3CDTF">2025-08-06T03:20:27Z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1D3B98497C53470B9AD0E0066CAA0E28_13</vt:lpwstr>
  </property>
  <property fmtid="{D5CDD505-2E9C-101B-9397-08002B2CF9AE}" pid="4" name="KSOTemplateDocerSaveRecord">
    <vt:lpwstr>eyJoZGlkIjoiNzRhMGE2Zjc4MzU3MWU2NzUzMzRmY2IzZTg3ZGE0OTQiLCJ1c2VySWQiOiIxNTUwNzAyMDk4In0=</vt:lpwstr>
  </property>
</Properties>
</file>