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 w:cs="仿宋"/>
        </w:rPr>
      </w:pPr>
      <w:r>
        <w:rPr>
          <w:rFonts w:hint="eastAsia" w:ascii="宋体" w:hAnsi="宋体" w:eastAsia="宋体" w:cs="仿宋"/>
        </w:rPr>
        <w:t>黄石市中心医院药学部麻精药品视频监控升级项目</w:t>
      </w:r>
    </w:p>
    <w:p>
      <w:pPr>
        <w:pStyle w:val="5"/>
        <w:rPr>
          <w:rFonts w:hint="eastAsia" w:ascii="宋体" w:hAnsi="宋体" w:eastAsia="宋体"/>
          <w:b w:val="0"/>
          <w:bCs w:val="0"/>
          <w:szCs w:val="24"/>
        </w:rPr>
      </w:pPr>
      <w:r>
        <w:rPr>
          <w:rFonts w:hint="eastAsia" w:ascii="宋体" w:hAnsi="宋体" w:eastAsia="宋体" w:cs="仿宋"/>
        </w:rPr>
        <w:t>竞争性磋商公告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1" w:type="dxa"/>
            <w:noWrap w:val="0"/>
            <w:vAlign w:val="top"/>
          </w:tcPr>
          <w:p>
            <w:pPr>
              <w:spacing w:line="348" w:lineRule="auto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项目概况：</w:t>
            </w:r>
          </w:p>
          <w:p>
            <w:pPr>
              <w:adjustRightInd w:val="0"/>
              <w:spacing w:line="348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  <w:u w:val="single"/>
              </w:rPr>
              <w:t>黄石市中心医院药学部麻精药品视频监控升级项目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的潜在供应商应在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  <w:lang w:val="zh-CN"/>
              </w:rPr>
              <w:t>湖北祥振建设工程管理有限公司（黄石市杭州西路华讯大厦25楼）</w:t>
            </w:r>
            <w:r>
              <w:rPr>
                <w:rFonts w:hint="eastAsia" w:ascii="宋体" w:hAnsi="宋体"/>
              </w:rPr>
              <w:t>获取采购文件，并于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FF"/>
                <w:u w:val="single"/>
              </w:rPr>
              <w:t xml:space="preserve">2023 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年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 xml:space="preserve">日 14 点 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0 分</w:t>
            </w:r>
            <w:r>
              <w:rPr>
                <w:rFonts w:hint="eastAsia" w:ascii="宋体" w:hAnsi="宋体"/>
                <w:bCs/>
              </w:rPr>
              <w:t>（北京时间）前提交响应文件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adjustRightIn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一、项目基本情况</w:t>
      </w:r>
    </w:p>
    <w:p>
      <w:pPr>
        <w:adjustRightInd w:val="0"/>
        <w:spacing w:line="348" w:lineRule="auto"/>
        <w:ind w:firstLine="420"/>
        <w:rPr>
          <w:rFonts w:ascii="宋体" w:hAnsi="宋体"/>
          <w:bCs/>
        </w:rPr>
      </w:pPr>
      <w:r>
        <w:rPr>
          <w:rFonts w:hint="eastAsia" w:ascii="宋体" w:hAnsi="宋体"/>
          <w:bCs/>
        </w:rPr>
        <w:t>1、项目编号：HBXZ-HS-2023-045</w:t>
      </w:r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Cs/>
        </w:rPr>
        <w:t>采购项目备案号：/</w:t>
      </w:r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  <w:bCs/>
        </w:rPr>
        <w:t>3、项目名称：黄石市中心医院药学部麻精药品视频监控升级项目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4、采购方式：竞争性磋商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  <w:bCs/>
        </w:rPr>
        <w:t>5、预算金额：43万元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6、最高限价：43万元（</w:t>
      </w:r>
      <w:r>
        <w:rPr>
          <w:rFonts w:ascii="宋体" w:hAnsi="宋体"/>
          <w:bCs/>
        </w:rPr>
        <w:t>供应商参加磋商的报价超过该项目采购预算金</w:t>
      </w:r>
      <w:r>
        <w:rPr>
          <w:rFonts w:hint="eastAsia" w:ascii="宋体" w:hAnsi="宋体"/>
          <w:bCs/>
        </w:rPr>
        <w:t>额或最高限价的，其磋商报价无效）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</w:rPr>
        <w:t>7、采购需求：</w:t>
      </w:r>
      <w:r>
        <w:rPr>
          <w:rFonts w:hint="eastAsia" w:ascii="宋体" w:hAnsi="宋体"/>
          <w:bCs/>
        </w:rPr>
        <w:t>具体要求详见采购文件第三章“采购需求”。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8、</w:t>
      </w:r>
      <w:r>
        <w:rPr>
          <w:rFonts w:ascii="宋体" w:hAnsi="宋体"/>
        </w:rPr>
        <w:t>合同履行期限：</w:t>
      </w:r>
      <w:r>
        <w:rPr>
          <w:rFonts w:hint="eastAsia" w:ascii="宋体" w:hAnsi="宋体" w:cs="宋体"/>
        </w:rPr>
        <w:t>合同签订之日起30个日历天内完成供货、安装、调试工作。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9、本项目（是/否）接受联合体响应：否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10、本项目（是/否）接受进口产品：不接受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11.本项目（是/否）接受合同分包：否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12.本项目（是/否）专门面向中小微企业：否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二、申请人的资格要求：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1、满足《中华人民共和国政府采购法》第二十二条规定，即：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（1）具有独立承担民事责任的能力；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（2）具有良好的商业信誉和健全的财务会计制度；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（3）具有履行合同所必需的设备和专业技术能力；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（4）有依法缴纳税收和社会保障资金的良好记录；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（5）参加政府采购活动前三年内，在经营活动中没有重大违法记录；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（6）法律、行政法规规定的其他条件。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2、单位负责人为同一人或者存在直接控股、管理关系的不同供应商，不得参加本项目同一合同项下的政府采购活动。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3、为本采购项目提供整体设计、规范编制或者项目管理、监理、检测等服务的，不得再参加本项目的其他招标采购活动。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4、投标供应商未被列入“中国政府采购网”网站（</w:t>
      </w:r>
      <w:r>
        <w:rPr>
          <w:rFonts w:ascii="宋体" w:hAnsi="宋体" w:cs="宋体"/>
        </w:rPr>
        <w:t>www.ccgp.gov.cn）政府采购严重</w:t>
      </w:r>
      <w:r>
        <w:rPr>
          <w:rFonts w:hint="eastAsia" w:ascii="宋体" w:hAnsi="宋体" w:cs="宋体"/>
        </w:rPr>
        <w:t>违法失信行为记录名单及</w:t>
      </w:r>
      <w:r>
        <w:rPr>
          <w:rFonts w:ascii="宋体" w:hAnsi="宋体" w:cs="宋体"/>
        </w:rPr>
        <w:t xml:space="preserve"> “信用中国” 网站(www.creditchina.gov.cn)失信被执行人、</w:t>
      </w:r>
      <w:r>
        <w:rPr>
          <w:rFonts w:hint="eastAsia" w:ascii="宋体" w:hAnsi="宋体" w:cs="宋体"/>
        </w:rPr>
        <w:t>重大税收违法案件当事人记录名单、政府采购严重违法失信行为信息记录名单。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5、投标人未及其法定代表人近三年</w:t>
      </w:r>
      <w:r>
        <w:rPr>
          <w:rFonts w:ascii="宋体" w:hAnsi="宋体" w:cs="宋体"/>
        </w:rPr>
        <w:t>(从本项目公告发布之日起往前推36个月)</w:t>
      </w:r>
      <w:r>
        <w:rPr>
          <w:rFonts w:hint="eastAsia" w:ascii="宋体" w:hAnsi="宋体" w:cs="宋体"/>
        </w:rPr>
        <w:t>没</w:t>
      </w:r>
      <w:r>
        <w:rPr>
          <w:rFonts w:ascii="宋体" w:hAnsi="宋体" w:cs="宋体"/>
        </w:rPr>
        <w:t>有行贿犯罪记录，投标人自行在中国裁判文书网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https://wenshu.court.gov.cn/"查询，并提供截图。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6、本项目的特定资格要求：</w:t>
      </w:r>
    </w:p>
    <w:p>
      <w:pPr>
        <w:adjustRightInd w:val="0"/>
        <w:spacing w:line="348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无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三、获取采购文件：</w:t>
      </w:r>
    </w:p>
    <w:p>
      <w:pPr>
        <w:ind w:firstLine="42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1、时间：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07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04</w:t>
      </w:r>
      <w:r>
        <w:rPr>
          <w:rFonts w:hint="eastAsia" w:ascii="宋体" w:hAnsi="宋体" w:cs="宋体"/>
          <w:lang w:val="zh-CN"/>
        </w:rPr>
        <w:t>至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07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11</w:t>
      </w:r>
      <w:r>
        <w:rPr>
          <w:rFonts w:hint="eastAsia" w:ascii="宋体" w:hAnsi="宋体" w:cs="宋体"/>
          <w:u w:val="single"/>
          <w:lang w:val="zh-CN"/>
        </w:rPr>
        <w:t>日，</w:t>
      </w:r>
      <w:r>
        <w:rPr>
          <w:rFonts w:hint="eastAsia" w:ascii="宋体" w:hAnsi="宋体" w:cs="宋体"/>
          <w:u w:val="single"/>
        </w:rPr>
        <w:t>每天上午08:30至11:30，下午14:30至17:30（北京时间，法定节假日除外）</w:t>
      </w:r>
      <w:r>
        <w:rPr>
          <w:rFonts w:hint="eastAsia" w:ascii="宋体" w:hAnsi="宋体" w:cs="宋体"/>
          <w:lang w:val="zh-CN"/>
        </w:rPr>
        <w:t>。</w:t>
      </w:r>
    </w:p>
    <w:p>
      <w:pPr>
        <w:ind w:firstLine="42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3、报名时需提交的相关资料：</w:t>
      </w:r>
      <w:r>
        <w:rPr>
          <w:rFonts w:hint="eastAsia" w:ascii="宋体" w:hAnsi="宋体" w:cs="宋体"/>
          <w:kern w:val="0"/>
          <w:lang w:val="zh-CN"/>
        </w:rPr>
        <w:t>营业执照复印件（加盖公章）、法定代表人身份证复印件（加</w:t>
      </w:r>
      <w:r>
        <w:rPr>
          <w:rFonts w:hint="eastAsia" w:ascii="宋体" w:hAnsi="宋体" w:cs="宋体"/>
          <w:kern w:val="0"/>
        </w:rPr>
        <w:t>盖公章）及授权委托书（原件）。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4、售价：400（元）。</w:t>
      </w:r>
    </w:p>
    <w:p>
      <w:pPr>
        <w:widowControl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四、响应文件提交</w:t>
      </w:r>
      <w:r>
        <w:rPr>
          <w:rFonts w:hint="eastAsia" w:ascii="宋体" w:hAnsi="宋体"/>
          <w:b/>
          <w:bCs/>
        </w:rPr>
        <w:t>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1、开始时间：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07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14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0</w:t>
      </w:r>
      <w:r>
        <w:rPr>
          <w:rFonts w:hint="eastAsia" w:ascii="宋体" w:hAnsi="宋体" w:cs="宋体"/>
          <w:u w:val="single"/>
        </w:rPr>
        <w:t xml:space="preserve">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2、截止时间：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07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14 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  <w:lang w:val="en-US" w:eastAsia="zh-CN"/>
        </w:rPr>
        <w:t>3</w:t>
      </w:r>
      <w:r>
        <w:rPr>
          <w:rFonts w:hint="eastAsia" w:ascii="宋体" w:hAnsi="宋体" w:cs="宋体"/>
          <w:u w:val="single"/>
        </w:rPr>
        <w:t xml:space="preserve">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秒（北京时间）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供应商应当在投标截止时间前，将纸质投标文件按照磋商文件要求分别密封和加写标记后，递交至指定的开标地点。逾期送达的或者未送达指定地点的，或者未按照招标文件要求密封或者加写标记的投标文件，采购人将拒收。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五、开启：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1、时间：同响应文件提交截止时间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2、地点：同响应文件提交地点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六、公告期限: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自本公告发布之日起5个工作日。</w:t>
      </w:r>
    </w:p>
    <w:p>
      <w:pPr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七、其他补充事宜</w:t>
      </w:r>
    </w:p>
    <w:p>
      <w:pPr>
        <w:snapToGri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1、发布公告的媒介：</w:t>
      </w:r>
    </w:p>
    <w:p>
      <w:pPr>
        <w:snapToGrid w:val="0"/>
        <w:spacing w:line="348" w:lineRule="auto"/>
        <w:ind w:firstLine="420"/>
        <w:rPr>
          <w:rFonts w:hint="eastAsia" w:ascii="宋体" w:hAnsi="宋体"/>
          <w:shd w:val="clear" w:color="000000" w:fill="FFFFFF"/>
        </w:rPr>
      </w:pPr>
      <w:r>
        <w:rPr>
          <w:rFonts w:hint="eastAsia" w:ascii="宋体" w:hAnsi="宋体"/>
        </w:rPr>
        <w:t>本次采购公告</w:t>
      </w:r>
      <w:r>
        <w:rPr>
          <w:rFonts w:hint="eastAsia" w:ascii="宋体" w:hAnsi="宋体" w:cs="宋体"/>
          <w:shd w:val="clear" w:color="000000" w:fill="auto"/>
          <w:lang w:val="zh-CN"/>
        </w:rPr>
        <w:t>湖北祥振建设工程管理有限公司</w:t>
      </w:r>
      <w:r>
        <w:rPr>
          <w:rFonts w:hint="eastAsia" w:ascii="宋体" w:hAnsi="宋体" w:cs="宋体"/>
          <w:shd w:val="clear" w:color="000000" w:fill="auto"/>
        </w:rPr>
        <w:t>网（</w:t>
      </w:r>
      <w:r>
        <w:rPr>
          <w:rFonts w:hint="eastAsia" w:ascii="宋体" w:hAnsi="宋体"/>
          <w:sz w:val="16"/>
          <w:szCs w:val="16"/>
          <w:shd w:val="clear" w:color="000000" w:fill="auto"/>
        </w:rPr>
        <w:t>http://xzjsgl.com/</w:t>
      </w:r>
      <w:r>
        <w:rPr>
          <w:rFonts w:hint="eastAsia" w:ascii="宋体" w:hAnsi="宋体" w:cs="宋体"/>
          <w:shd w:val="clear" w:color="000000" w:fill="auto"/>
        </w:rPr>
        <w:t>）及</w:t>
      </w:r>
      <w:r>
        <w:rPr>
          <w:rFonts w:hint="eastAsia" w:ascii="宋体" w:hAnsi="宋体"/>
          <w:shd w:val="clear" w:color="000000" w:fill="auto"/>
        </w:rPr>
        <w:t>中国招标投标公共服务平台</w:t>
      </w:r>
      <w:r>
        <w:rPr>
          <w:rFonts w:hint="eastAsia" w:ascii="宋体" w:hAnsi="宋体"/>
          <w:sz w:val="20"/>
          <w:szCs w:val="20"/>
          <w:shd w:val="clear" w:color="000000" w:fill="auto"/>
        </w:rPr>
        <w:t>（</w:t>
      </w:r>
      <w:r>
        <w:rPr>
          <w:rFonts w:ascii="宋体" w:hAnsi="宋体"/>
          <w:sz w:val="16"/>
          <w:szCs w:val="16"/>
          <w:shd w:val="clear" w:color="000000" w:fill="auto"/>
        </w:rPr>
        <w:t>http://www.cebpubservice.com/</w:t>
      </w:r>
      <w:r>
        <w:rPr>
          <w:rFonts w:hint="eastAsia" w:ascii="宋体" w:hAnsi="宋体"/>
          <w:sz w:val="20"/>
          <w:szCs w:val="20"/>
          <w:shd w:val="clear" w:color="000000" w:fill="auto"/>
        </w:rPr>
        <w:t>）</w:t>
      </w:r>
      <w:r>
        <w:rPr>
          <w:rFonts w:hint="eastAsia" w:ascii="宋体" w:hAnsi="宋体"/>
          <w:shd w:val="clear" w:color="000000" w:fill="auto"/>
        </w:rPr>
        <w:t>上发布，其他媒体转载无效。若磋商时间、地点以及采购项目其他相关内容发生变更，其变更内容将在以上网站发布变更公告，请各供应商随时关注相关信息。</w:t>
      </w:r>
    </w:p>
    <w:p>
      <w:pPr>
        <w:spacing w:line="348" w:lineRule="auto"/>
        <w:ind w:firstLine="422"/>
        <w:rPr>
          <w:rFonts w:hint="eastAsia" w:ascii="宋体" w:hAnsi="宋体"/>
        </w:rPr>
      </w:pPr>
      <w:r>
        <w:rPr>
          <w:rFonts w:hint="eastAsia" w:ascii="宋体" w:hAnsi="宋体"/>
          <w:b/>
        </w:rPr>
        <w:t>2、质疑：</w:t>
      </w:r>
      <w:r>
        <w:rPr>
          <w:rFonts w:hint="eastAsia" w:ascii="宋体" w:hAnsi="宋体"/>
        </w:rPr>
        <w:t>供应商认为采购文件、磋商过程和成交结果使自己的权益受到损害的，可以在知道或者应知其权益受到损害之日起7个工作日内，以书面形式一次性向采购代理机构或采购人提出质疑。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八、对本次磋商提出询问，请按以下方式联系：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1、采购人信息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称：黄石市中心医院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址：黄石市中心医院（黄石市天津路141号）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联系人：邵主任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话：13797788685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2、采购代理机构信息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称：湖北祥振建设工程管理有限公司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址：黄石市杭州西路华讯大厦25楼</w:t>
      </w:r>
    </w:p>
    <w:p>
      <w:pPr>
        <w:tabs>
          <w:tab w:val="left" w:pos="6375"/>
        </w:tabs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联系人：肖工、汪工</w:t>
      </w:r>
      <w:r>
        <w:rPr>
          <w:rFonts w:hint="eastAsia" w:ascii="宋体" w:hAnsi="宋体"/>
        </w:rPr>
        <w:tab/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话：18186008218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电子邮箱：965571319@qq.com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zIzZTUyYjMzZDhhMjFmMDg2ZDM2NDE5MGQxNWIifQ=="/>
  </w:docVars>
  <w:rsids>
    <w:rsidRoot w:val="1381135D"/>
    <w:rsid w:val="138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2"/>
    </w:pPr>
    <w:rPr>
      <w:rFonts w:ascii="Calibri" w:hAnsi="Calibri" w:eastAsia="宋体" w:cs="Times New Roman"/>
      <w:kern w:val="0"/>
      <w:sz w:val="20"/>
      <w:szCs w:val="21"/>
    </w:rPr>
  </w:style>
  <w:style w:type="paragraph" w:styleId="3">
    <w:name w:val="Date"/>
    <w:basedOn w:val="1"/>
    <w:next w:val="1"/>
    <w:uiPriority w:val="0"/>
    <w:pPr>
      <w:ind w:left="100"/>
    </w:pPr>
    <w:rPr>
      <w:rFonts w:ascii="宋体" w:eastAsia="宋体" w:cs="Times New Roman"/>
      <w:color w:val="0000FF"/>
      <w:kern w:val="0"/>
      <w:szCs w:val="24"/>
    </w:rPr>
  </w:style>
  <w:style w:type="paragraph" w:styleId="5">
    <w:name w:val="Title"/>
    <w:basedOn w:val="4"/>
    <w:next w:val="4"/>
    <w:qFormat/>
    <w:uiPriority w:val="0"/>
    <w:pPr>
      <w:spacing w:before="0" w:after="0" w:line="360" w:lineRule="auto"/>
      <w:ind w:firstLine="0" w:firstLineChars="0"/>
      <w:contextualSpacing/>
      <w:jc w:val="center"/>
    </w:pPr>
    <w:rPr>
      <w:rFonts w:ascii="仿宋" w:hAnsi="仿宋" w:eastAsia="仿宋"/>
      <w:bCs/>
      <w:spacing w:val="5"/>
      <w:kern w:val="28"/>
      <w:sz w:val="2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1570</Words>
  <Characters>1796</Characters>
  <Lines>0</Lines>
  <Paragraphs>0</Paragraphs>
  <TotalTime>0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2023-07-04T02:35:00Z</dcterms:created>
  <dc:creator>King</dc:creator>
  <cp:lastModifiedBy>King</cp:lastModifiedBy>
  <dcterms:modified xsi:type="dcterms:W3CDTF">2023-07-04T02:36:31Z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39FB938328AA4C40B39F4A9733FD7ECD_11</vt:lpwstr>
  </property>
</Properties>
</file>