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55A1D"/>
    <w:p w14:paraId="54D346DD"/>
    <w:p w14:paraId="0478437E"/>
    <w:p w14:paraId="7AA5712F">
      <w:pPr>
        <w:ind w:firstLine="0" w:firstLineChars="0"/>
        <w:jc w:val="center"/>
        <w:rPr>
          <w:b/>
          <w:sz w:val="36"/>
          <w:szCs w:val="21"/>
        </w:rPr>
      </w:pPr>
      <w:r>
        <w:rPr>
          <w:rFonts w:hint="eastAsia"/>
          <w:b/>
          <w:sz w:val="36"/>
          <w:szCs w:val="21"/>
        </w:rPr>
        <w:t>黄石市中心医院消化内科耗材一批</w:t>
      </w:r>
      <w:r>
        <w:rPr>
          <w:rFonts w:hint="eastAsia"/>
          <w:b/>
          <w:sz w:val="36"/>
          <w:szCs w:val="21"/>
          <w:lang w:eastAsia="zh-CN"/>
        </w:rPr>
        <w:t>（</w:t>
      </w:r>
      <w:r>
        <w:rPr>
          <w:rFonts w:hint="eastAsia"/>
          <w:b/>
          <w:sz w:val="36"/>
          <w:szCs w:val="21"/>
        </w:rPr>
        <w:t>包一</w:t>
      </w:r>
      <w:r>
        <w:rPr>
          <w:rFonts w:hint="eastAsia"/>
          <w:b/>
          <w:sz w:val="36"/>
          <w:szCs w:val="21"/>
          <w:lang w:eastAsia="zh-CN"/>
        </w:rPr>
        <w:t>）</w:t>
      </w:r>
      <w:r>
        <w:rPr>
          <w:rFonts w:hint="eastAsia"/>
          <w:b/>
          <w:sz w:val="36"/>
          <w:szCs w:val="21"/>
        </w:rPr>
        <w:t>采购项目</w:t>
      </w:r>
    </w:p>
    <w:p w14:paraId="5D7CEF30">
      <w:pPr>
        <w:ind w:firstLine="0" w:firstLineChars="0"/>
        <w:jc w:val="center"/>
        <w:rPr>
          <w:b/>
          <w:sz w:val="36"/>
          <w:szCs w:val="21"/>
        </w:rPr>
      </w:pPr>
    </w:p>
    <w:p w14:paraId="0B754327"/>
    <w:p w14:paraId="6A5E3D1F"/>
    <w:p w14:paraId="0A2A444C"/>
    <w:p w14:paraId="2DE0D39F"/>
    <w:p w14:paraId="01F00E3F"/>
    <w:p w14:paraId="0CE3BCD7"/>
    <w:p w14:paraId="3BDE1A0C">
      <w:pPr>
        <w:ind w:firstLine="0" w:firstLineChars="0"/>
        <w:jc w:val="center"/>
        <w:rPr>
          <w:b/>
          <w:kern w:val="0"/>
          <w:sz w:val="84"/>
          <w:szCs w:val="84"/>
        </w:rPr>
      </w:pPr>
      <w:r>
        <w:rPr>
          <w:rFonts w:hint="eastAsia"/>
          <w:b/>
          <w:kern w:val="0"/>
          <w:sz w:val="84"/>
          <w:szCs w:val="84"/>
        </w:rPr>
        <w:t>竞争性磋商文件</w:t>
      </w:r>
    </w:p>
    <w:p w14:paraId="3FA721FF"/>
    <w:p w14:paraId="0572A124"/>
    <w:p w14:paraId="3C2CB7F0"/>
    <w:p w14:paraId="0C38BEBB"/>
    <w:p w14:paraId="2ED6B73C"/>
    <w:p w14:paraId="69BE0C32"/>
    <w:p w14:paraId="77313E34"/>
    <w:p w14:paraId="6CF4A86D"/>
    <w:p w14:paraId="4F2F4706">
      <w:pPr>
        <w:ind w:left="1260" w:hanging="1260" w:hangingChars="450"/>
        <w:rPr>
          <w:rFonts w:cs="仿宋"/>
          <w:sz w:val="28"/>
          <w:szCs w:val="28"/>
        </w:rPr>
      </w:pPr>
      <w:r>
        <w:rPr>
          <w:rFonts w:hint="eastAsia" w:cs="仿宋"/>
          <w:sz w:val="28"/>
          <w:szCs w:val="28"/>
        </w:rPr>
        <w:t>项目名称：</w:t>
      </w:r>
      <w:r>
        <w:rPr>
          <w:rFonts w:hint="eastAsia" w:cs="宋体"/>
          <w:sz w:val="24"/>
        </w:rPr>
        <w:t>黄石市中心医院消化内科耗材一批</w:t>
      </w:r>
      <w:r>
        <w:rPr>
          <w:rFonts w:hint="eastAsia" w:cs="宋体"/>
          <w:sz w:val="24"/>
          <w:lang w:eastAsia="zh-CN"/>
        </w:rPr>
        <w:t>（</w:t>
      </w:r>
      <w:r>
        <w:rPr>
          <w:rFonts w:hint="eastAsia" w:cs="宋体"/>
          <w:color w:val="4874CB" w:themeColor="accent1"/>
          <w:sz w:val="24"/>
          <w14:textFill>
            <w14:solidFill>
              <w14:schemeClr w14:val="accent1"/>
            </w14:solidFill>
          </w14:textFill>
        </w:rPr>
        <w:t>包一</w:t>
      </w:r>
      <w:r>
        <w:rPr>
          <w:rFonts w:hint="eastAsia" w:cs="宋体"/>
          <w:sz w:val="24"/>
          <w:lang w:eastAsia="zh-CN"/>
        </w:rPr>
        <w:t>）</w:t>
      </w:r>
      <w:r>
        <w:rPr>
          <w:rFonts w:hint="eastAsia" w:cs="宋体"/>
          <w:sz w:val="24"/>
        </w:rPr>
        <w:t>采购项目</w:t>
      </w:r>
    </w:p>
    <w:p w14:paraId="28B67C5C">
      <w:pPr>
        <w:ind w:firstLine="0" w:firstLineChars="0"/>
        <w:rPr>
          <w:rFonts w:cs="仿宋"/>
          <w:sz w:val="28"/>
          <w:szCs w:val="28"/>
        </w:rPr>
      </w:pPr>
      <w:r>
        <w:rPr>
          <w:rFonts w:hint="eastAsia" w:cs="仿宋"/>
          <w:sz w:val="28"/>
          <w:szCs w:val="28"/>
        </w:rPr>
        <w:t>采 购 人：黄石市中心医院</w:t>
      </w:r>
    </w:p>
    <w:p w14:paraId="08939E9F">
      <w:pPr>
        <w:pStyle w:val="10"/>
        <w:ind w:firstLine="240"/>
        <w:rPr>
          <w:lang w:val="en-US"/>
        </w:rPr>
      </w:pPr>
    </w:p>
    <w:p w14:paraId="37D2A224">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二〇二五年</w:t>
      </w:r>
      <w:r>
        <w:rPr>
          <w:rFonts w:hint="eastAsia"/>
          <w:b/>
          <w:sz w:val="28"/>
          <w:szCs w:val="28"/>
          <w:lang w:val="en-US" w:eastAsia="zh-CN"/>
        </w:rPr>
        <w:t>五</w:t>
      </w:r>
      <w:r>
        <w:rPr>
          <w:rFonts w:hint="eastAsia"/>
          <w:b/>
          <w:sz w:val="28"/>
          <w:szCs w:val="28"/>
        </w:rPr>
        <w:t>月</w:t>
      </w:r>
      <w:bookmarkEnd w:id="0"/>
      <w:bookmarkEnd w:id="1"/>
    </w:p>
    <w:p w14:paraId="6EA0E839">
      <w:pPr>
        <w:pStyle w:val="2"/>
        <w:numPr>
          <w:ilvl w:val="0"/>
          <w:numId w:val="0"/>
        </w:numPr>
      </w:pPr>
      <w:bookmarkStart w:id="2" w:name="_Toc14485"/>
      <w:bookmarkStart w:id="3" w:name="_Toc9598"/>
      <w:bookmarkStart w:id="4" w:name="_Toc110592755"/>
      <w:bookmarkStart w:id="5" w:name="_Toc131697467"/>
      <w:r>
        <w:rPr>
          <w:rFonts w:hint="eastAsia"/>
        </w:rPr>
        <w:t>第一章、竞争性磋商公告</w:t>
      </w:r>
      <w:bookmarkEnd w:id="2"/>
      <w:bookmarkEnd w:id="3"/>
      <w:bookmarkEnd w:id="4"/>
      <w:bookmarkEnd w:id="5"/>
    </w:p>
    <w:p w14:paraId="51913B60">
      <w:pPr>
        <w:spacing w:line="520" w:lineRule="exact"/>
        <w:ind w:firstLine="480"/>
        <w:rPr>
          <w:rFonts w:cs="宋体"/>
          <w:sz w:val="24"/>
          <w:lang w:val="zh-CN"/>
        </w:rPr>
      </w:pPr>
      <w:bookmarkStart w:id="6" w:name="_Toc35393791"/>
      <w:bookmarkStart w:id="7" w:name="_Toc28359003"/>
      <w:bookmarkStart w:id="8" w:name="_Toc28359080"/>
      <w:bookmarkStart w:id="9" w:name="_Toc35393622"/>
      <w:bookmarkStart w:id="10" w:name="_Toc35393629"/>
      <w:bookmarkStart w:id="11" w:name="_Toc35393798"/>
      <w:bookmarkStart w:id="12" w:name="_Toc28359012"/>
      <w:bookmarkStart w:id="13" w:name="_Toc28359089"/>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黄石市中心医院消化内科耗材一批</w:t>
      </w:r>
      <w:r>
        <w:rPr>
          <w:rFonts w:hint="eastAsia" w:cs="宋体"/>
          <w:sz w:val="24"/>
          <w:lang w:eastAsia="zh-CN"/>
        </w:rPr>
        <w:t>（</w:t>
      </w:r>
      <w:r>
        <w:rPr>
          <w:rFonts w:hint="eastAsia" w:cs="宋体"/>
          <w:color w:val="4874CB" w:themeColor="accent1"/>
          <w:sz w:val="24"/>
          <w14:textFill>
            <w14:solidFill>
              <w14:schemeClr w14:val="accent1"/>
            </w14:solidFill>
          </w14:textFill>
        </w:rPr>
        <w:t>包一</w:t>
      </w:r>
      <w:r>
        <w:rPr>
          <w:rFonts w:hint="eastAsia" w:cs="宋体"/>
          <w:sz w:val="24"/>
          <w:lang w:eastAsia="zh-CN"/>
        </w:rPr>
        <w:t>）</w:t>
      </w:r>
      <w:r>
        <w:rPr>
          <w:rFonts w:hint="eastAsia" w:cs="宋体"/>
          <w:sz w:val="24"/>
        </w:rPr>
        <w:t>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60A68999">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2C3ADD58">
      <w:pPr>
        <w:spacing w:line="520" w:lineRule="exact"/>
        <w:ind w:firstLine="480"/>
        <w:rPr>
          <w:rFonts w:hint="eastAsia" w:cs="宋体"/>
          <w:sz w:val="24"/>
        </w:rPr>
      </w:pPr>
      <w:r>
        <w:rPr>
          <w:rFonts w:hint="eastAsia" w:cs="宋体"/>
          <w:sz w:val="24"/>
        </w:rPr>
        <w:t>1</w:t>
      </w:r>
      <w:r>
        <w:rPr>
          <w:rFonts w:cs="宋体"/>
          <w:sz w:val="24"/>
        </w:rPr>
        <w:t>、项目名称：</w:t>
      </w:r>
      <w:r>
        <w:rPr>
          <w:rFonts w:hint="eastAsia" w:cs="宋体"/>
          <w:sz w:val="24"/>
        </w:rPr>
        <w:t>黄石市中心医院消化内科耗材一批</w:t>
      </w:r>
      <w:r>
        <w:rPr>
          <w:rFonts w:hint="eastAsia" w:cs="宋体"/>
          <w:sz w:val="24"/>
          <w:lang w:eastAsia="zh-CN"/>
        </w:rPr>
        <w:t>（</w:t>
      </w:r>
      <w:r>
        <w:rPr>
          <w:rFonts w:hint="eastAsia" w:cs="宋体"/>
          <w:color w:val="4874CB" w:themeColor="accent1"/>
          <w:sz w:val="24"/>
          <w14:textFill>
            <w14:solidFill>
              <w14:schemeClr w14:val="accent1"/>
            </w14:solidFill>
          </w14:textFill>
        </w:rPr>
        <w:t>包一</w:t>
      </w:r>
      <w:r>
        <w:rPr>
          <w:rFonts w:hint="eastAsia" w:cs="宋体"/>
          <w:sz w:val="24"/>
          <w:lang w:eastAsia="zh-CN"/>
        </w:rPr>
        <w:t>）</w:t>
      </w:r>
      <w:r>
        <w:rPr>
          <w:rFonts w:hint="eastAsia" w:cs="宋体"/>
          <w:sz w:val="24"/>
        </w:rPr>
        <w:t>采购项目</w:t>
      </w:r>
    </w:p>
    <w:p w14:paraId="0055374D">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28355A0F">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w:t>
      </w:r>
    </w:p>
    <w:p w14:paraId="2D718BB9">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801"/>
        <w:gridCol w:w="1860"/>
      </w:tblGrid>
      <w:tr w14:paraId="299D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43059DD5">
            <w:pPr>
              <w:spacing w:line="520" w:lineRule="exact"/>
              <w:ind w:firstLine="480"/>
              <w:rPr>
                <w:rFonts w:cs="宋体"/>
                <w:sz w:val="24"/>
              </w:rPr>
            </w:pPr>
            <w:r>
              <w:rPr>
                <w:rFonts w:hint="eastAsia" w:cs="宋体"/>
                <w:sz w:val="24"/>
              </w:rPr>
              <w:t>序号</w:t>
            </w:r>
          </w:p>
        </w:tc>
        <w:tc>
          <w:tcPr>
            <w:tcW w:w="3094" w:type="dxa"/>
          </w:tcPr>
          <w:p w14:paraId="01B0EBB0">
            <w:pPr>
              <w:spacing w:line="520" w:lineRule="exact"/>
              <w:ind w:firstLine="480"/>
              <w:rPr>
                <w:rFonts w:cs="宋体"/>
                <w:sz w:val="24"/>
              </w:rPr>
            </w:pPr>
            <w:r>
              <w:rPr>
                <w:rFonts w:hint="eastAsia" w:cs="宋体"/>
                <w:sz w:val="24"/>
              </w:rPr>
              <w:t>名称</w:t>
            </w:r>
          </w:p>
        </w:tc>
        <w:tc>
          <w:tcPr>
            <w:tcW w:w="1801" w:type="dxa"/>
          </w:tcPr>
          <w:p w14:paraId="01E14E30">
            <w:pPr>
              <w:spacing w:line="520" w:lineRule="exact"/>
              <w:ind w:firstLine="480"/>
              <w:rPr>
                <w:rFonts w:cs="宋体"/>
                <w:sz w:val="24"/>
              </w:rPr>
            </w:pPr>
            <w:r>
              <w:rPr>
                <w:rFonts w:hint="eastAsia" w:cs="宋体"/>
                <w:sz w:val="24"/>
              </w:rPr>
              <w:t>科室</w:t>
            </w:r>
          </w:p>
        </w:tc>
        <w:tc>
          <w:tcPr>
            <w:tcW w:w="1860" w:type="dxa"/>
          </w:tcPr>
          <w:p w14:paraId="6E81AECD">
            <w:pPr>
              <w:spacing w:line="520" w:lineRule="exact"/>
              <w:ind w:firstLine="0" w:firstLineChars="0"/>
              <w:rPr>
                <w:rFonts w:cs="宋体"/>
                <w:sz w:val="24"/>
              </w:rPr>
            </w:pPr>
            <w:r>
              <w:rPr>
                <w:rFonts w:hint="eastAsia" w:cs="宋体"/>
                <w:sz w:val="24"/>
              </w:rPr>
              <w:t>拦标价</w:t>
            </w:r>
          </w:p>
        </w:tc>
      </w:tr>
      <w:tr w14:paraId="5253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tcPr>
          <w:p w14:paraId="12352111">
            <w:pPr>
              <w:spacing w:line="520" w:lineRule="exact"/>
              <w:ind w:firstLine="480"/>
              <w:jc w:val="center"/>
              <w:rPr>
                <w:rFonts w:hint="eastAsia" w:cs="宋体"/>
                <w:color w:val="4874CB" w:themeColor="accent1"/>
                <w:sz w:val="24"/>
                <w14:textFill>
                  <w14:solidFill>
                    <w14:schemeClr w14:val="accent1"/>
                  </w14:solidFill>
                </w14:textFill>
              </w:rPr>
            </w:pPr>
          </w:p>
          <w:p w14:paraId="45A31F22">
            <w:pPr>
              <w:spacing w:line="520" w:lineRule="exact"/>
              <w:ind w:firstLine="480"/>
              <w:jc w:val="center"/>
              <w:rPr>
                <w:rFonts w:hint="eastAsia" w:cs="宋体"/>
                <w:color w:val="4874CB" w:themeColor="accent1"/>
                <w:sz w:val="24"/>
                <w14:textFill>
                  <w14:solidFill>
                    <w14:schemeClr w14:val="accent1"/>
                  </w14:solidFill>
                </w14:textFill>
              </w:rPr>
            </w:pPr>
          </w:p>
          <w:p w14:paraId="3CAFFD6E">
            <w:pPr>
              <w:spacing w:line="520" w:lineRule="exact"/>
              <w:ind w:left="0" w:leftChars="0" w:firstLine="0" w:firstLineChars="0"/>
              <w:jc w:val="center"/>
              <w:rPr>
                <w:rFonts w:hint="eastAsia" w:cs="宋体"/>
                <w:color w:val="4874CB" w:themeColor="accent1"/>
                <w:sz w:val="24"/>
                <w14:textFill>
                  <w14:solidFill>
                    <w14:schemeClr w14:val="accent1"/>
                  </w14:solidFill>
                </w14:textFill>
              </w:rPr>
            </w:pPr>
            <w:r>
              <w:rPr>
                <w:rFonts w:hint="eastAsia" w:cs="宋体"/>
                <w:color w:val="4874CB" w:themeColor="accent1"/>
                <w:sz w:val="24"/>
                <w14:textFill>
                  <w14:solidFill>
                    <w14:schemeClr w14:val="accent1"/>
                  </w14:solidFill>
                </w14:textFill>
              </w:rPr>
              <w:t>包一</w:t>
            </w:r>
          </w:p>
          <w:p w14:paraId="4A13E83E">
            <w:pPr>
              <w:spacing w:line="520" w:lineRule="exact"/>
              <w:ind w:firstLine="480" w:firstLineChars="200"/>
              <w:rPr>
                <w:rFonts w:cs="宋体"/>
                <w:color w:val="FF0000"/>
                <w:sz w:val="24"/>
              </w:rPr>
            </w:pPr>
          </w:p>
        </w:tc>
        <w:tc>
          <w:tcPr>
            <w:tcW w:w="3094" w:type="dxa"/>
          </w:tcPr>
          <w:p w14:paraId="5F2498BF">
            <w:pPr>
              <w:spacing w:line="520" w:lineRule="exact"/>
              <w:ind w:firstLine="0" w:firstLineChars="0"/>
              <w:rPr>
                <w:rFonts w:cs="宋体"/>
                <w:color w:val="4874CB" w:themeColor="accent1"/>
                <w:sz w:val="24"/>
                <w14:textFill>
                  <w14:solidFill>
                    <w14:schemeClr w14:val="accent1"/>
                  </w14:solidFill>
                </w14:textFill>
              </w:rPr>
            </w:pPr>
            <w:r>
              <w:rPr>
                <w:rFonts w:hint="eastAsia" w:ascii="微软雅黑" w:hAnsi="微软雅黑" w:eastAsia="微软雅黑" w:cs="微软雅黑"/>
                <w:color w:val="4874CB" w:themeColor="accent1"/>
                <w:kern w:val="0"/>
                <w:sz w:val="20"/>
                <w:szCs w:val="20"/>
                <w14:textFill>
                  <w14:solidFill>
                    <w14:schemeClr w14:val="accent1"/>
                  </w14:solidFill>
                </w14:textFill>
              </w:rPr>
              <w:t>一次性内窥镜超声吸引活检针</w:t>
            </w:r>
          </w:p>
        </w:tc>
        <w:tc>
          <w:tcPr>
            <w:tcW w:w="1801" w:type="dxa"/>
          </w:tcPr>
          <w:p w14:paraId="1F2ECC3D">
            <w:pPr>
              <w:spacing w:line="520" w:lineRule="exact"/>
              <w:ind w:firstLine="0" w:firstLineChars="0"/>
              <w:rPr>
                <w:rFonts w:cs="宋体"/>
                <w:sz w:val="24"/>
              </w:rPr>
            </w:pPr>
            <w:r>
              <w:rPr>
                <w:rFonts w:hint="eastAsia" w:cs="宋体"/>
                <w:sz w:val="24"/>
              </w:rPr>
              <w:t>消化内科</w:t>
            </w:r>
          </w:p>
        </w:tc>
        <w:tc>
          <w:tcPr>
            <w:tcW w:w="1860" w:type="dxa"/>
          </w:tcPr>
          <w:p w14:paraId="1916C569">
            <w:pPr>
              <w:spacing w:line="520" w:lineRule="exact"/>
              <w:ind w:firstLine="0" w:firstLineChars="0"/>
              <w:rPr>
                <w:rFonts w:cs="宋体"/>
                <w:sz w:val="24"/>
              </w:rPr>
            </w:pPr>
            <w:r>
              <w:rPr>
                <w:rFonts w:hint="eastAsia" w:cs="宋体"/>
                <w:sz w:val="24"/>
              </w:rPr>
              <w:t>5600元</w:t>
            </w:r>
          </w:p>
        </w:tc>
      </w:tr>
      <w:tr w14:paraId="76CD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04599716">
            <w:pPr>
              <w:spacing w:line="520" w:lineRule="exact"/>
              <w:ind w:firstLine="480"/>
              <w:rPr>
                <w:rFonts w:cs="宋体"/>
                <w:color w:val="4874CB" w:themeColor="accent1"/>
                <w:sz w:val="24"/>
                <w14:textFill>
                  <w14:solidFill>
                    <w14:schemeClr w14:val="accent1"/>
                  </w14:solidFill>
                </w14:textFill>
              </w:rPr>
            </w:pPr>
          </w:p>
        </w:tc>
        <w:tc>
          <w:tcPr>
            <w:tcW w:w="3094" w:type="dxa"/>
          </w:tcPr>
          <w:p w14:paraId="2B2D9F78">
            <w:pPr>
              <w:spacing w:line="520" w:lineRule="exact"/>
              <w:ind w:firstLine="0" w:firstLineChars="0"/>
              <w:rPr>
                <w:rFonts w:ascii="微软雅黑" w:hAnsi="微软雅黑" w:eastAsia="微软雅黑" w:cs="微软雅黑"/>
                <w:color w:val="4874CB" w:themeColor="accent1"/>
                <w:kern w:val="0"/>
                <w:sz w:val="20"/>
                <w:szCs w:val="20"/>
                <w14:textFill>
                  <w14:solidFill>
                    <w14:schemeClr w14:val="accent1"/>
                  </w14:solidFill>
                </w14:textFill>
              </w:rPr>
            </w:pPr>
            <w:r>
              <w:rPr>
                <w:rFonts w:hint="eastAsia" w:ascii="微软雅黑" w:hAnsi="微软雅黑" w:eastAsia="微软雅黑" w:cs="微软雅黑"/>
                <w:color w:val="4874CB" w:themeColor="accent1"/>
                <w:kern w:val="0"/>
                <w:sz w:val="20"/>
                <w:szCs w:val="20"/>
                <w14:textFill>
                  <w14:solidFill>
                    <w14:schemeClr w14:val="accent1"/>
                  </w14:solidFill>
                </w14:textFill>
              </w:rPr>
              <w:t>一次性使用辅助碎石器</w:t>
            </w:r>
          </w:p>
        </w:tc>
        <w:tc>
          <w:tcPr>
            <w:tcW w:w="1801" w:type="dxa"/>
          </w:tcPr>
          <w:p w14:paraId="4A3B5E85">
            <w:pPr>
              <w:spacing w:line="520" w:lineRule="exact"/>
              <w:ind w:firstLine="0" w:firstLineChars="0"/>
              <w:rPr>
                <w:rFonts w:cs="宋体"/>
                <w:sz w:val="24"/>
              </w:rPr>
            </w:pPr>
            <w:r>
              <w:rPr>
                <w:rFonts w:hint="eastAsia" w:cs="宋体"/>
                <w:sz w:val="24"/>
              </w:rPr>
              <w:t>消化内科</w:t>
            </w:r>
          </w:p>
        </w:tc>
        <w:tc>
          <w:tcPr>
            <w:tcW w:w="1860" w:type="dxa"/>
          </w:tcPr>
          <w:p w14:paraId="490C8237">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4600元</w:t>
            </w:r>
          </w:p>
        </w:tc>
      </w:tr>
      <w:tr w14:paraId="20EC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67D3BD9A">
            <w:pPr>
              <w:spacing w:line="520" w:lineRule="exact"/>
              <w:ind w:firstLine="480"/>
              <w:rPr>
                <w:rFonts w:cs="宋体"/>
                <w:color w:val="4874CB" w:themeColor="accent1"/>
                <w:sz w:val="24"/>
                <w14:textFill>
                  <w14:solidFill>
                    <w14:schemeClr w14:val="accent1"/>
                  </w14:solidFill>
                </w14:textFill>
              </w:rPr>
            </w:pPr>
          </w:p>
        </w:tc>
        <w:tc>
          <w:tcPr>
            <w:tcW w:w="3094" w:type="dxa"/>
          </w:tcPr>
          <w:p w14:paraId="50718236">
            <w:pPr>
              <w:spacing w:line="520" w:lineRule="exact"/>
              <w:ind w:firstLine="0" w:firstLineChars="0"/>
              <w:rPr>
                <w:rFonts w:ascii="微软雅黑" w:hAnsi="微软雅黑" w:eastAsia="微软雅黑" w:cs="微软雅黑"/>
                <w:color w:val="4874CB" w:themeColor="accent1"/>
                <w:kern w:val="0"/>
                <w:sz w:val="20"/>
                <w:szCs w:val="20"/>
                <w14:textFill>
                  <w14:solidFill>
                    <w14:schemeClr w14:val="accent1"/>
                  </w14:solidFill>
                </w14:textFill>
              </w:rPr>
            </w:pPr>
            <w:r>
              <w:rPr>
                <w:rFonts w:hint="eastAsia" w:ascii="微软雅黑" w:hAnsi="微软雅黑" w:eastAsia="微软雅黑" w:cs="微软雅黑"/>
                <w:color w:val="4874CB" w:themeColor="accent1"/>
                <w:kern w:val="0"/>
                <w:sz w:val="20"/>
                <w:szCs w:val="20"/>
                <w14:textFill>
                  <w14:solidFill>
                    <w14:schemeClr w14:val="accent1"/>
                  </w14:solidFill>
                </w14:textFill>
              </w:rPr>
              <w:t>一次性使用乳头切开扩张球囊</w:t>
            </w:r>
          </w:p>
        </w:tc>
        <w:tc>
          <w:tcPr>
            <w:tcW w:w="1801" w:type="dxa"/>
            <w:shd w:val="clear" w:color="auto" w:fill="auto"/>
          </w:tcPr>
          <w:p w14:paraId="5D85C73E">
            <w:pPr>
              <w:spacing w:line="520" w:lineRule="exact"/>
              <w:ind w:firstLine="0" w:firstLineChars="0"/>
              <w:rPr>
                <w:rFonts w:cs="宋体"/>
                <w:sz w:val="24"/>
              </w:rPr>
            </w:pPr>
            <w:r>
              <w:rPr>
                <w:rFonts w:hint="eastAsia" w:cs="宋体"/>
                <w:sz w:val="24"/>
              </w:rPr>
              <w:t>消化内科</w:t>
            </w:r>
          </w:p>
        </w:tc>
        <w:tc>
          <w:tcPr>
            <w:tcW w:w="1860" w:type="dxa"/>
          </w:tcPr>
          <w:p w14:paraId="2B812EFA">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6720元</w:t>
            </w:r>
          </w:p>
        </w:tc>
      </w:tr>
      <w:tr w14:paraId="39CE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05125DED">
            <w:pPr>
              <w:spacing w:line="520" w:lineRule="exact"/>
              <w:ind w:firstLine="480"/>
              <w:rPr>
                <w:rFonts w:cs="宋体"/>
                <w:color w:val="4874CB" w:themeColor="accent1"/>
                <w:sz w:val="24"/>
                <w14:textFill>
                  <w14:solidFill>
                    <w14:schemeClr w14:val="accent1"/>
                  </w14:solidFill>
                </w14:textFill>
              </w:rPr>
            </w:pPr>
          </w:p>
        </w:tc>
        <w:tc>
          <w:tcPr>
            <w:tcW w:w="3094" w:type="dxa"/>
          </w:tcPr>
          <w:p w14:paraId="3B61D054">
            <w:pPr>
              <w:spacing w:line="520" w:lineRule="exact"/>
              <w:ind w:firstLine="0" w:firstLineChars="0"/>
              <w:rPr>
                <w:rFonts w:ascii="微软雅黑" w:hAnsi="微软雅黑" w:eastAsia="微软雅黑" w:cs="微软雅黑"/>
                <w:color w:val="4874CB" w:themeColor="accent1"/>
                <w:kern w:val="0"/>
                <w:sz w:val="20"/>
                <w:szCs w:val="20"/>
                <w14:textFill>
                  <w14:solidFill>
                    <w14:schemeClr w14:val="accent1"/>
                  </w14:solidFill>
                </w14:textFill>
              </w:rPr>
            </w:pPr>
            <w:r>
              <w:rPr>
                <w:rFonts w:hint="eastAsia" w:ascii="微软雅黑" w:hAnsi="微软雅黑" w:eastAsia="微软雅黑" w:cs="微软雅黑"/>
                <w:color w:val="4874CB" w:themeColor="accent1"/>
                <w:kern w:val="0"/>
                <w:sz w:val="20"/>
                <w:szCs w:val="20"/>
                <w14:textFill>
                  <w14:solidFill>
                    <w14:schemeClr w14:val="accent1"/>
                  </w14:solidFill>
                </w14:textFill>
              </w:rPr>
              <w:t>射频消融导管</w:t>
            </w:r>
          </w:p>
        </w:tc>
        <w:tc>
          <w:tcPr>
            <w:tcW w:w="1801" w:type="dxa"/>
            <w:shd w:val="clear" w:color="auto" w:fill="auto"/>
          </w:tcPr>
          <w:p w14:paraId="38BB8DC5">
            <w:pPr>
              <w:spacing w:line="520" w:lineRule="exact"/>
              <w:ind w:firstLine="0" w:firstLineChars="0"/>
              <w:rPr>
                <w:rFonts w:cs="宋体"/>
                <w:sz w:val="24"/>
              </w:rPr>
            </w:pPr>
            <w:r>
              <w:rPr>
                <w:rFonts w:hint="eastAsia" w:cs="宋体"/>
                <w:sz w:val="24"/>
              </w:rPr>
              <w:t>消化内科</w:t>
            </w:r>
          </w:p>
        </w:tc>
        <w:tc>
          <w:tcPr>
            <w:tcW w:w="1860" w:type="dxa"/>
          </w:tcPr>
          <w:p w14:paraId="556285D4">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26000元</w:t>
            </w:r>
          </w:p>
        </w:tc>
      </w:tr>
      <w:tr w14:paraId="69BA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023D927C">
            <w:pPr>
              <w:spacing w:line="520" w:lineRule="exact"/>
              <w:ind w:firstLine="480" w:firstLineChars="200"/>
              <w:rPr>
                <w:rFonts w:cs="宋体"/>
                <w:color w:val="FF0000"/>
                <w:sz w:val="24"/>
              </w:rPr>
            </w:pPr>
          </w:p>
        </w:tc>
        <w:tc>
          <w:tcPr>
            <w:tcW w:w="3094" w:type="dxa"/>
            <w:vAlign w:val="top"/>
          </w:tcPr>
          <w:p w14:paraId="527E1720">
            <w:pPr>
              <w:spacing w:line="520" w:lineRule="exact"/>
              <w:ind w:firstLine="0" w:firstLineChars="0"/>
              <w:rPr>
                <w:rFonts w:ascii="微软雅黑" w:hAnsi="微软雅黑" w:eastAsia="微软雅黑" w:cs="微软雅黑"/>
                <w:color w:val="FF0000"/>
                <w:kern w:val="0"/>
                <w:sz w:val="20"/>
                <w:szCs w:val="20"/>
              </w:rPr>
            </w:pPr>
            <w:r>
              <w:rPr>
                <w:rFonts w:hint="eastAsia" w:ascii="微软雅黑" w:hAnsi="微软雅黑" w:eastAsia="微软雅黑" w:cs="微软雅黑"/>
                <w:color w:val="4874CB" w:themeColor="accent1"/>
                <w:kern w:val="0"/>
                <w:sz w:val="20"/>
                <w:szCs w:val="20"/>
                <w14:textFill>
                  <w14:solidFill>
                    <w14:schemeClr w14:val="accent1"/>
                  </w14:solidFill>
                </w14:textFill>
              </w:rPr>
              <w:t>一次性使用内窥镜先端帽</w:t>
            </w:r>
          </w:p>
        </w:tc>
        <w:tc>
          <w:tcPr>
            <w:tcW w:w="1801" w:type="dxa"/>
            <w:shd w:val="clear" w:color="auto" w:fill="auto"/>
            <w:vAlign w:val="top"/>
          </w:tcPr>
          <w:p w14:paraId="70003F49">
            <w:pPr>
              <w:spacing w:line="520" w:lineRule="exact"/>
              <w:ind w:firstLine="0" w:firstLineChars="0"/>
              <w:rPr>
                <w:rFonts w:cs="宋体"/>
                <w:sz w:val="24"/>
              </w:rPr>
            </w:pPr>
            <w:r>
              <w:rPr>
                <w:rFonts w:hint="eastAsia" w:cs="宋体"/>
                <w:sz w:val="24"/>
              </w:rPr>
              <w:t>消化内科</w:t>
            </w:r>
          </w:p>
        </w:tc>
        <w:tc>
          <w:tcPr>
            <w:tcW w:w="1860" w:type="dxa"/>
            <w:vAlign w:val="top"/>
          </w:tcPr>
          <w:p w14:paraId="60770152">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lang w:val="en-US" w:eastAsia="zh-CN"/>
              </w:rPr>
              <w:t>160</w:t>
            </w:r>
            <w:r>
              <w:rPr>
                <w:rFonts w:hint="eastAsia" w:ascii="微软雅黑" w:hAnsi="微软雅黑" w:eastAsia="微软雅黑" w:cs="微软雅黑"/>
                <w:color w:val="000000"/>
                <w:kern w:val="0"/>
                <w:sz w:val="20"/>
                <w:szCs w:val="20"/>
              </w:rPr>
              <w:t>元</w:t>
            </w:r>
          </w:p>
        </w:tc>
      </w:tr>
      <w:tr w14:paraId="6288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27F9CBC2">
            <w:pPr>
              <w:spacing w:line="520" w:lineRule="exact"/>
              <w:ind w:firstLine="480" w:firstLineChars="200"/>
              <w:rPr>
                <w:rFonts w:cs="宋体"/>
                <w:color w:val="FF0000"/>
                <w:sz w:val="24"/>
              </w:rPr>
            </w:pPr>
          </w:p>
        </w:tc>
        <w:tc>
          <w:tcPr>
            <w:tcW w:w="3094" w:type="dxa"/>
            <w:vAlign w:val="top"/>
          </w:tcPr>
          <w:p w14:paraId="796DF325">
            <w:pPr>
              <w:spacing w:line="520" w:lineRule="exact"/>
              <w:ind w:firstLine="0" w:firstLineChars="0"/>
              <w:rPr>
                <w:rFonts w:ascii="微软雅黑" w:hAnsi="微软雅黑" w:eastAsia="微软雅黑" w:cs="微软雅黑"/>
                <w:color w:val="FF0000"/>
                <w:kern w:val="0"/>
                <w:sz w:val="20"/>
                <w:szCs w:val="20"/>
              </w:rPr>
            </w:pPr>
            <w:r>
              <w:rPr>
                <w:rFonts w:hint="eastAsia" w:ascii="微软雅黑" w:hAnsi="微软雅黑" w:eastAsia="微软雅黑" w:cs="微软雅黑"/>
                <w:color w:val="4874CB" w:themeColor="accent1"/>
                <w:kern w:val="0"/>
                <w:sz w:val="20"/>
                <w:szCs w:val="20"/>
                <w14:textFill>
                  <w14:solidFill>
                    <w14:schemeClr w14:val="accent1"/>
                  </w14:solidFill>
                </w14:textFill>
              </w:rPr>
              <w:t>可过活检孔道肠道支架套装</w:t>
            </w:r>
          </w:p>
        </w:tc>
        <w:tc>
          <w:tcPr>
            <w:tcW w:w="1801" w:type="dxa"/>
            <w:shd w:val="clear" w:color="auto" w:fill="auto"/>
            <w:vAlign w:val="top"/>
          </w:tcPr>
          <w:p w14:paraId="307EF24A">
            <w:pPr>
              <w:spacing w:line="520" w:lineRule="exact"/>
              <w:ind w:firstLine="0" w:firstLineChars="0"/>
              <w:rPr>
                <w:rFonts w:cs="宋体"/>
                <w:sz w:val="24"/>
              </w:rPr>
            </w:pPr>
            <w:r>
              <w:rPr>
                <w:rFonts w:hint="eastAsia" w:cs="宋体"/>
                <w:sz w:val="24"/>
              </w:rPr>
              <w:t>消化内科</w:t>
            </w:r>
          </w:p>
        </w:tc>
        <w:tc>
          <w:tcPr>
            <w:tcW w:w="1860" w:type="dxa"/>
            <w:vAlign w:val="top"/>
          </w:tcPr>
          <w:p w14:paraId="136A457C">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9760元</w:t>
            </w:r>
          </w:p>
        </w:tc>
      </w:tr>
    </w:tbl>
    <w:p w14:paraId="6AB0CE45">
      <w:pPr>
        <w:spacing w:line="520" w:lineRule="exact"/>
        <w:ind w:left="0" w:leftChars="0" w:firstLine="0" w:firstLineChars="0"/>
        <w:rPr>
          <w:rFonts w:cs="宋体"/>
          <w:sz w:val="24"/>
        </w:rPr>
      </w:pPr>
    </w:p>
    <w:p w14:paraId="217FF923">
      <w:pPr>
        <w:spacing w:line="520" w:lineRule="exact"/>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16C32AC7">
      <w:pPr>
        <w:spacing w:line="520" w:lineRule="exact"/>
        <w:ind w:firstLine="480"/>
        <w:rPr>
          <w:rFonts w:cs="宋体"/>
          <w:sz w:val="24"/>
        </w:rPr>
      </w:pPr>
      <w:r>
        <w:rPr>
          <w:rFonts w:hint="eastAsia" w:cs="宋体"/>
          <w:sz w:val="24"/>
        </w:rPr>
        <w:t>6</w:t>
      </w:r>
      <w:r>
        <w:rPr>
          <w:rFonts w:cs="宋体"/>
          <w:sz w:val="24"/>
        </w:rPr>
        <w:t>、本项目（是/否）接受联合体投标：否</w:t>
      </w:r>
    </w:p>
    <w:p w14:paraId="6EB35E79">
      <w:pPr>
        <w:spacing w:line="520" w:lineRule="exact"/>
        <w:ind w:firstLine="480"/>
        <w:rPr>
          <w:rFonts w:cs="宋体"/>
          <w:sz w:val="24"/>
        </w:rPr>
      </w:pPr>
      <w:r>
        <w:rPr>
          <w:rFonts w:hint="eastAsia" w:cs="宋体"/>
          <w:sz w:val="24"/>
        </w:rPr>
        <w:t>7</w:t>
      </w:r>
      <w:r>
        <w:rPr>
          <w:rFonts w:cs="宋体"/>
          <w:sz w:val="24"/>
        </w:rPr>
        <w:t xml:space="preserve">、本项目（是/否）接受合同分包：否 </w:t>
      </w:r>
    </w:p>
    <w:p w14:paraId="07FBC211">
      <w:pPr>
        <w:spacing w:line="520" w:lineRule="exact"/>
        <w:ind w:firstLine="482"/>
        <w:rPr>
          <w:rFonts w:cs="宋体"/>
          <w:b/>
          <w:sz w:val="24"/>
        </w:rPr>
      </w:pPr>
      <w:r>
        <w:rPr>
          <w:rFonts w:hint="eastAsia" w:cs="宋体"/>
          <w:b/>
          <w:sz w:val="24"/>
        </w:rPr>
        <w:t>二、申请人的资格要求</w:t>
      </w:r>
    </w:p>
    <w:p w14:paraId="220ADFB0">
      <w:pPr>
        <w:spacing w:line="520" w:lineRule="exact"/>
        <w:ind w:firstLine="480"/>
        <w:rPr>
          <w:sz w:val="24"/>
        </w:rPr>
      </w:pPr>
      <w:r>
        <w:rPr>
          <w:sz w:val="24"/>
        </w:rPr>
        <w:t>1、供应商须符合《政府采购法》第二十二条的规定：</w:t>
      </w:r>
    </w:p>
    <w:p w14:paraId="524FDF0F">
      <w:pPr>
        <w:spacing w:line="520" w:lineRule="exact"/>
        <w:ind w:firstLine="480"/>
        <w:rPr>
          <w:sz w:val="24"/>
        </w:rPr>
      </w:pPr>
      <w:r>
        <w:rPr>
          <w:sz w:val="24"/>
        </w:rPr>
        <w:t>1.1、具有独立承担民事责任的能力；</w:t>
      </w:r>
    </w:p>
    <w:p w14:paraId="714B6C1E">
      <w:pPr>
        <w:spacing w:line="520" w:lineRule="exact"/>
        <w:ind w:firstLine="480"/>
        <w:rPr>
          <w:sz w:val="24"/>
        </w:rPr>
      </w:pPr>
      <w:r>
        <w:rPr>
          <w:sz w:val="24"/>
        </w:rPr>
        <w:t>1.2、具有良好的商业信誉和健全的财务会计制度；</w:t>
      </w:r>
    </w:p>
    <w:p w14:paraId="7FB456FA">
      <w:pPr>
        <w:spacing w:line="520" w:lineRule="exact"/>
        <w:ind w:firstLine="480"/>
        <w:rPr>
          <w:sz w:val="24"/>
        </w:rPr>
      </w:pPr>
      <w:r>
        <w:rPr>
          <w:sz w:val="24"/>
        </w:rPr>
        <w:t>1.3、具有履行合同所必需的设备和专业技术能力；</w:t>
      </w:r>
    </w:p>
    <w:p w14:paraId="56A0452D">
      <w:pPr>
        <w:spacing w:line="520" w:lineRule="exact"/>
        <w:ind w:firstLine="480"/>
        <w:rPr>
          <w:sz w:val="24"/>
        </w:rPr>
      </w:pPr>
      <w:r>
        <w:rPr>
          <w:sz w:val="24"/>
        </w:rPr>
        <w:t>1.4、有依法缴纳税收和社会保障资金的良好记录；</w:t>
      </w:r>
    </w:p>
    <w:p w14:paraId="28E64C1B">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5B1C0986">
      <w:pPr>
        <w:spacing w:line="520" w:lineRule="exact"/>
        <w:ind w:firstLine="480"/>
        <w:rPr>
          <w:sz w:val="24"/>
        </w:rPr>
      </w:pPr>
      <w:r>
        <w:rPr>
          <w:sz w:val="24"/>
        </w:rPr>
        <w:t>1.6、法律、行政法规规定的其他条件。</w:t>
      </w:r>
    </w:p>
    <w:p w14:paraId="1E7F8BB1">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1A20082A">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77E94606">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5CB3D549">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34FFE23B">
      <w:pPr>
        <w:spacing w:line="520" w:lineRule="exact"/>
        <w:ind w:firstLine="480"/>
        <w:rPr>
          <w:sz w:val="24"/>
        </w:rPr>
      </w:pPr>
      <w:r>
        <w:rPr>
          <w:sz w:val="24"/>
        </w:rPr>
        <w:t>4、本项目不接受联合体投标。</w:t>
      </w:r>
    </w:p>
    <w:p w14:paraId="73213DCE">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3B0CDEC3">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741C6B06">
      <w:pPr>
        <w:spacing w:line="52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5</w:t>
      </w:r>
      <w:r>
        <w:rPr>
          <w:rFonts w:hint="eastAsia"/>
          <w:sz w:val="24"/>
          <w:highlight w:val="yellow"/>
        </w:rPr>
        <w:t>月</w:t>
      </w:r>
      <w:r>
        <w:rPr>
          <w:rFonts w:hint="eastAsia"/>
          <w:sz w:val="24"/>
          <w:highlight w:val="yellow"/>
          <w:lang w:val="en-US" w:eastAsia="zh-CN"/>
        </w:rPr>
        <w:t>28</w:t>
      </w:r>
      <w:r>
        <w:rPr>
          <w:rFonts w:hint="eastAsia"/>
          <w:sz w:val="24"/>
          <w:highlight w:val="yellow"/>
        </w:rPr>
        <w:t>日至2025年</w:t>
      </w:r>
      <w:r>
        <w:rPr>
          <w:rFonts w:hint="eastAsia"/>
          <w:sz w:val="24"/>
          <w:highlight w:val="yellow"/>
          <w:lang w:val="en-US" w:eastAsia="zh-CN"/>
        </w:rPr>
        <w:t>6</w:t>
      </w:r>
      <w:r>
        <w:rPr>
          <w:rFonts w:hint="eastAsia"/>
          <w:sz w:val="24"/>
          <w:highlight w:val="yellow"/>
        </w:rPr>
        <w:t>月</w:t>
      </w:r>
      <w:r>
        <w:rPr>
          <w:rFonts w:hint="eastAsia"/>
          <w:sz w:val="24"/>
          <w:highlight w:val="yellow"/>
          <w:lang w:val="en-US" w:eastAsia="zh-CN"/>
        </w:rPr>
        <w:t>5</w:t>
      </w:r>
      <w:bookmarkStart w:id="166" w:name="_GoBack"/>
      <w:bookmarkEnd w:id="166"/>
      <w:r>
        <w:rPr>
          <w:rFonts w:hint="eastAsia"/>
          <w:sz w:val="24"/>
          <w:highlight w:val="yellow"/>
        </w:rPr>
        <w:t>日</w:t>
      </w:r>
      <w:r>
        <w:rPr>
          <w:rFonts w:hint="eastAsia"/>
          <w:sz w:val="24"/>
        </w:rPr>
        <w:t>，每天上午08：00至12：00，下午14：30至17：00（北京时间，法定节假日除外）</w:t>
      </w:r>
      <w:r>
        <w:rPr>
          <w:sz w:val="24"/>
        </w:rPr>
        <w:t>。</w:t>
      </w:r>
    </w:p>
    <w:p w14:paraId="2C3A3CC7">
      <w:pPr>
        <w:spacing w:line="520" w:lineRule="exact"/>
        <w:ind w:firstLine="480"/>
        <w:rPr>
          <w:sz w:val="24"/>
        </w:rPr>
      </w:pPr>
      <w:r>
        <w:rPr>
          <w:sz w:val="24"/>
        </w:rPr>
        <w:t>2、</w:t>
      </w:r>
      <w:r>
        <w:rPr>
          <w:rFonts w:hint="eastAsia"/>
          <w:sz w:val="24"/>
        </w:rPr>
        <w:t>地点：黄石市中心医院行政楼819办公室</w:t>
      </w:r>
      <w:r>
        <w:rPr>
          <w:sz w:val="24"/>
        </w:rPr>
        <w:t>。</w:t>
      </w:r>
    </w:p>
    <w:p w14:paraId="7D5DC632">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71780578">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44325D6D">
      <w:pPr>
        <w:spacing w:line="520" w:lineRule="exact"/>
        <w:ind w:firstLine="480"/>
        <w:rPr>
          <w:sz w:val="24"/>
        </w:rPr>
      </w:pPr>
      <w:r>
        <w:rPr>
          <w:rFonts w:hint="eastAsia"/>
          <w:sz w:val="24"/>
        </w:rPr>
        <w:t>报名成功电话另行通知</w:t>
      </w:r>
    </w:p>
    <w:p w14:paraId="6D58BEB1">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3742B862">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3C3208BB">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2B94ABA8">
      <w:pPr>
        <w:adjustRightInd w:val="0"/>
        <w:spacing w:line="520" w:lineRule="exact"/>
        <w:ind w:firstLine="480"/>
        <w:rPr>
          <w:rFonts w:cs="宋体"/>
          <w:sz w:val="24"/>
          <w:szCs w:val="21"/>
        </w:rPr>
      </w:pPr>
      <w:r>
        <w:rPr>
          <w:rFonts w:hint="eastAsia" w:cs="宋体"/>
          <w:sz w:val="24"/>
          <w:szCs w:val="21"/>
        </w:rPr>
        <w:t>联系人：邵先生</w:t>
      </w:r>
    </w:p>
    <w:p w14:paraId="021DA037">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33645DD5">
      <w:pPr>
        <w:pStyle w:val="10"/>
        <w:ind w:left="0" w:firstLine="0" w:firstLineChars="0"/>
        <w:rPr>
          <w:lang w:val="en-US"/>
        </w:rPr>
      </w:pPr>
    </w:p>
    <w:p w14:paraId="394909EF">
      <w:pPr>
        <w:pStyle w:val="10"/>
        <w:ind w:firstLine="240"/>
        <w:rPr>
          <w:lang w:val="en-US"/>
        </w:rPr>
      </w:pPr>
    </w:p>
    <w:p w14:paraId="4158985A">
      <w:pPr>
        <w:pStyle w:val="2"/>
        <w:numPr>
          <w:ilvl w:val="0"/>
          <w:numId w:val="0"/>
        </w:numPr>
      </w:pPr>
      <w:bookmarkStart w:id="14" w:name="_Toc27723"/>
      <w:bookmarkStart w:id="15" w:name="_Toc110592756"/>
      <w:bookmarkStart w:id="16" w:name="_Toc131697468"/>
      <w:bookmarkStart w:id="17" w:name="_Toc23279"/>
      <w:r>
        <w:t>第二章</w:t>
      </w:r>
      <w:r>
        <w:rPr>
          <w:rFonts w:hint="eastAsia"/>
        </w:rPr>
        <w:t>、供应商须知</w:t>
      </w:r>
      <w:bookmarkEnd w:id="14"/>
      <w:bookmarkEnd w:id="15"/>
      <w:bookmarkEnd w:id="16"/>
      <w:bookmarkEnd w:id="17"/>
    </w:p>
    <w:p w14:paraId="07E47E24">
      <w:pPr>
        <w:spacing w:line="240" w:lineRule="auto"/>
      </w:pPr>
      <w:r>
        <w:rPr>
          <w:rFonts w:hint="eastAsia"/>
        </w:rPr>
        <w:t>供应商应仔细阅读本《供应商须知前附表》，下表所列内容是对“供应商须知”的具体补充和说明。如有矛盾，应以本表为准。</w:t>
      </w:r>
    </w:p>
    <w:p w14:paraId="75FFD854">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01D77028">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65B76CC1">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027BBF69">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4FD03091">
            <w:pPr>
              <w:pStyle w:val="15"/>
              <w:rPr>
                <w:b/>
                <w:bCs/>
                <w:kern w:val="2"/>
                <w:sz w:val="21"/>
                <w:szCs w:val="21"/>
              </w:rPr>
            </w:pPr>
            <w:r>
              <w:rPr>
                <w:rFonts w:hint="eastAsia"/>
                <w:b/>
                <w:bCs/>
                <w:kern w:val="2"/>
                <w:sz w:val="21"/>
                <w:szCs w:val="21"/>
              </w:rPr>
              <w:t>内  容</w:t>
            </w:r>
          </w:p>
        </w:tc>
      </w:tr>
      <w:tr w14:paraId="79718FF7">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036F20CF">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69B58D23">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07D81AE4">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1DF81827">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02EA34C">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7F0C2D2E">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5829BA83">
            <w:pPr>
              <w:spacing w:line="520" w:lineRule="exact"/>
              <w:ind w:firstLine="0" w:firstLineChars="0"/>
              <w:rPr>
                <w:rFonts w:cs="宋体"/>
                <w:sz w:val="24"/>
              </w:rPr>
            </w:pPr>
            <w:r>
              <w:rPr>
                <w:rFonts w:hint="eastAsia" w:cs="宋体"/>
                <w:sz w:val="24"/>
              </w:rPr>
              <w:t>黄石市中心医院消化内科耗材一</w:t>
            </w:r>
            <w:r>
              <w:rPr>
                <w:rFonts w:hint="eastAsia" w:cs="宋体"/>
                <w:sz w:val="24"/>
                <w:lang w:val="en-US" w:eastAsia="zh-CN"/>
              </w:rPr>
              <w:t>批</w:t>
            </w:r>
            <w:r>
              <w:rPr>
                <w:rFonts w:hint="eastAsia" w:cs="宋体"/>
                <w:sz w:val="24"/>
                <w:lang w:eastAsia="zh-CN"/>
              </w:rPr>
              <w:t>（</w:t>
            </w:r>
            <w:r>
              <w:rPr>
                <w:rFonts w:hint="eastAsia" w:cs="宋体"/>
                <w:color w:val="4874CB" w:themeColor="accent1"/>
                <w:sz w:val="24"/>
                <w14:textFill>
                  <w14:solidFill>
                    <w14:schemeClr w14:val="accent1"/>
                  </w14:solidFill>
                </w14:textFill>
              </w:rPr>
              <w:t>包一</w:t>
            </w:r>
            <w:r>
              <w:rPr>
                <w:rFonts w:hint="eastAsia" w:cs="宋体"/>
                <w:sz w:val="24"/>
                <w:lang w:eastAsia="zh-CN"/>
              </w:rPr>
              <w:t>）</w:t>
            </w:r>
            <w:r>
              <w:rPr>
                <w:rFonts w:hint="eastAsia" w:cs="宋体"/>
                <w:sz w:val="24"/>
              </w:rPr>
              <w:t>采购项目</w:t>
            </w:r>
          </w:p>
          <w:p w14:paraId="31F3E059">
            <w:pPr>
              <w:pStyle w:val="15"/>
              <w:spacing w:line="280" w:lineRule="exact"/>
              <w:ind w:left="63" w:leftChars="30"/>
              <w:jc w:val="left"/>
              <w:rPr>
                <w:kern w:val="2"/>
                <w:sz w:val="24"/>
                <w:szCs w:val="21"/>
                <w:lang w:val="zh-CN"/>
              </w:rPr>
            </w:pPr>
          </w:p>
        </w:tc>
      </w:tr>
      <w:tr w14:paraId="3C4A851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6F3CB1F">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3D5678A1">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1FB6116B">
            <w:pPr>
              <w:pStyle w:val="15"/>
              <w:spacing w:line="280" w:lineRule="exact"/>
              <w:ind w:left="63" w:leftChars="30"/>
              <w:jc w:val="left"/>
              <w:rPr>
                <w:kern w:val="2"/>
                <w:sz w:val="24"/>
                <w:szCs w:val="21"/>
                <w:lang w:val="zh-CN"/>
              </w:rPr>
            </w:pPr>
            <w:r>
              <w:rPr>
                <w:rFonts w:hint="eastAsia"/>
                <w:kern w:val="2"/>
                <w:sz w:val="24"/>
                <w:szCs w:val="21"/>
              </w:rPr>
              <w:t>服务</w:t>
            </w:r>
          </w:p>
        </w:tc>
      </w:tr>
      <w:tr w14:paraId="1254D5B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7420EE4">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539D3CDF">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00147873">
            <w:pPr>
              <w:pStyle w:val="15"/>
              <w:spacing w:line="280" w:lineRule="exact"/>
              <w:ind w:left="63" w:leftChars="30"/>
              <w:jc w:val="left"/>
              <w:rPr>
                <w:kern w:val="2"/>
                <w:sz w:val="24"/>
                <w:szCs w:val="21"/>
                <w:lang w:val="zh-CN"/>
              </w:rPr>
            </w:pPr>
            <w:r>
              <w:rPr>
                <w:rFonts w:hint="eastAsia" w:cs="宋体"/>
                <w:sz w:val="24"/>
              </w:rPr>
              <w:t>合格</w:t>
            </w:r>
          </w:p>
        </w:tc>
      </w:tr>
      <w:tr w14:paraId="04DBE33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882E015">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1A32C959">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31A1CB69">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386000B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647C14F">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0DED6497">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5F192464">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4552803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A6815FA">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085667AB">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7594ECEF">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2B1A7BD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2895A48">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565CBD13">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45896665">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01B4343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C416654">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208933F4">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4E0EE78C">
            <w:pPr>
              <w:pStyle w:val="15"/>
              <w:spacing w:line="280" w:lineRule="exact"/>
              <w:ind w:left="63" w:leftChars="30"/>
              <w:jc w:val="left"/>
              <w:rPr>
                <w:kern w:val="2"/>
                <w:sz w:val="24"/>
                <w:szCs w:val="21"/>
                <w:lang w:val="zh-CN"/>
              </w:rPr>
            </w:pPr>
            <w:r>
              <w:rPr>
                <w:rFonts w:hint="eastAsia" w:cs="宋体"/>
                <w:sz w:val="24"/>
              </w:rPr>
              <w:t>本次招标分</w:t>
            </w:r>
            <w:r>
              <w:rPr>
                <w:rFonts w:hint="eastAsia" w:cs="宋体"/>
                <w:sz w:val="24"/>
                <w:lang w:val="en-US" w:eastAsia="zh-CN"/>
              </w:rPr>
              <w:t>三</w:t>
            </w:r>
            <w:r>
              <w:rPr>
                <w:rFonts w:hint="eastAsia" w:cs="宋体"/>
                <w:sz w:val="24"/>
              </w:rPr>
              <w:t>个包</w:t>
            </w:r>
            <w:r>
              <w:rPr>
                <w:rFonts w:hint="eastAsia"/>
                <w:kern w:val="2"/>
                <w:sz w:val="24"/>
                <w:szCs w:val="21"/>
              </w:rPr>
              <w:t>，供应商投标报价超过最高限价作无效投标处理。</w:t>
            </w:r>
          </w:p>
        </w:tc>
      </w:tr>
      <w:tr w14:paraId="6CC4C94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BB35D63">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2233A9FD">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5421B3A0">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2C59468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CB6059B">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6A441764">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73B62485">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567335B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0E6C229">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131B546C">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69FA7382">
            <w:pPr>
              <w:pStyle w:val="15"/>
              <w:spacing w:line="280" w:lineRule="exact"/>
              <w:ind w:left="63" w:leftChars="30"/>
              <w:jc w:val="left"/>
              <w:rPr>
                <w:kern w:val="2"/>
                <w:sz w:val="24"/>
                <w:szCs w:val="21"/>
              </w:rPr>
            </w:pPr>
            <w:r>
              <w:rPr>
                <w:rFonts w:hint="eastAsia"/>
                <w:kern w:val="2"/>
                <w:sz w:val="24"/>
                <w:szCs w:val="21"/>
                <w:lang w:val="zh-CN"/>
              </w:rPr>
              <w:t>同磋商公告</w:t>
            </w:r>
          </w:p>
        </w:tc>
      </w:tr>
      <w:tr w14:paraId="7989299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BCF0C0B">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5AC0003A">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68934422">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78EEB2B7">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7869C08F">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5E20FA79">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423C5E06">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8B67A6F">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641EB627">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6B956F75">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198C6167">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0C40F943">
      <w:pPr>
        <w:pStyle w:val="10"/>
        <w:ind w:firstLine="240"/>
        <w:rPr>
          <w:lang w:val="en-US"/>
        </w:rPr>
      </w:pPr>
    </w:p>
    <w:p w14:paraId="13E4DEC2">
      <w:pPr>
        <w:pStyle w:val="14"/>
      </w:pPr>
      <w:r>
        <w:rPr>
          <w:rFonts w:hint="eastAsia"/>
        </w:rPr>
        <w:t>供应商须知</w:t>
      </w:r>
    </w:p>
    <w:p w14:paraId="5BF452BC">
      <w:pPr>
        <w:spacing w:line="400" w:lineRule="exact"/>
        <w:ind w:firstLine="482"/>
        <w:rPr>
          <w:b/>
          <w:bCs/>
          <w:sz w:val="24"/>
          <w:szCs w:val="24"/>
        </w:rPr>
      </w:pPr>
      <w:r>
        <w:rPr>
          <w:rFonts w:hint="eastAsia"/>
          <w:b/>
          <w:bCs/>
          <w:sz w:val="24"/>
          <w:szCs w:val="24"/>
        </w:rPr>
        <w:t>一、总　则</w:t>
      </w:r>
    </w:p>
    <w:p w14:paraId="1CE68A5C">
      <w:pPr>
        <w:spacing w:line="400" w:lineRule="exact"/>
        <w:ind w:firstLine="480"/>
        <w:rPr>
          <w:sz w:val="24"/>
          <w:szCs w:val="24"/>
        </w:rPr>
      </w:pPr>
      <w:r>
        <w:rPr>
          <w:rFonts w:hint="eastAsia"/>
          <w:sz w:val="24"/>
          <w:szCs w:val="24"/>
        </w:rPr>
        <w:t>1、适用范围</w:t>
      </w:r>
    </w:p>
    <w:p w14:paraId="0C3FE349">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5B62DC25">
      <w:pPr>
        <w:spacing w:line="400" w:lineRule="exact"/>
        <w:ind w:firstLine="480"/>
        <w:rPr>
          <w:sz w:val="24"/>
          <w:szCs w:val="24"/>
        </w:rPr>
      </w:pPr>
      <w:r>
        <w:rPr>
          <w:rFonts w:hint="eastAsia"/>
          <w:sz w:val="24"/>
          <w:szCs w:val="24"/>
        </w:rPr>
        <w:t>2、当事人定义</w:t>
      </w:r>
    </w:p>
    <w:p w14:paraId="01C6BB7B">
      <w:pPr>
        <w:spacing w:line="400" w:lineRule="exact"/>
        <w:ind w:firstLine="480"/>
        <w:rPr>
          <w:sz w:val="24"/>
          <w:szCs w:val="24"/>
        </w:rPr>
      </w:pPr>
      <w:r>
        <w:rPr>
          <w:sz w:val="24"/>
          <w:szCs w:val="24"/>
        </w:rPr>
        <w:t>2.1</w:t>
      </w:r>
      <w:r>
        <w:rPr>
          <w:rFonts w:hint="eastAsia"/>
          <w:sz w:val="24"/>
          <w:szCs w:val="24"/>
        </w:rPr>
        <w:t>、“采购人”是指：详见《供应商须知前附表》。</w:t>
      </w:r>
    </w:p>
    <w:p w14:paraId="786A5935">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32F3F857">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12641DD1">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02583EBD">
      <w:pPr>
        <w:spacing w:line="400" w:lineRule="exact"/>
        <w:ind w:firstLine="480"/>
        <w:rPr>
          <w:sz w:val="24"/>
          <w:szCs w:val="24"/>
        </w:rPr>
      </w:pPr>
      <w:r>
        <w:rPr>
          <w:rFonts w:hint="eastAsia"/>
          <w:sz w:val="24"/>
          <w:szCs w:val="24"/>
        </w:rPr>
        <w:t>3、项目属性及定义</w:t>
      </w:r>
    </w:p>
    <w:p w14:paraId="264A31B4">
      <w:pPr>
        <w:spacing w:line="400" w:lineRule="exact"/>
        <w:ind w:firstLine="480"/>
        <w:rPr>
          <w:sz w:val="24"/>
          <w:szCs w:val="24"/>
        </w:rPr>
      </w:pPr>
      <w:r>
        <w:rPr>
          <w:rFonts w:hint="eastAsia"/>
          <w:sz w:val="24"/>
          <w:szCs w:val="24"/>
        </w:rPr>
        <w:t>3.1、“货物”是指：各种形态和种类的物品，包括原材料、燃料、设备、产品等。</w:t>
      </w:r>
    </w:p>
    <w:p w14:paraId="757DB35B">
      <w:pPr>
        <w:spacing w:line="400" w:lineRule="exact"/>
        <w:ind w:firstLine="480"/>
        <w:rPr>
          <w:sz w:val="24"/>
          <w:szCs w:val="24"/>
        </w:rPr>
      </w:pPr>
      <w:r>
        <w:rPr>
          <w:rFonts w:hint="eastAsia"/>
          <w:sz w:val="24"/>
          <w:szCs w:val="24"/>
        </w:rPr>
        <w:t>3.2、“工程”是指：建设工程，包括建筑物和构筑物的新建、改建、扩建、装修、拆除、修缮等。</w:t>
      </w:r>
    </w:p>
    <w:p w14:paraId="025DECFE">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1D4C91DE">
      <w:pPr>
        <w:spacing w:line="400" w:lineRule="exact"/>
        <w:ind w:firstLine="480"/>
        <w:rPr>
          <w:sz w:val="24"/>
          <w:szCs w:val="24"/>
        </w:rPr>
      </w:pPr>
      <w:r>
        <w:rPr>
          <w:rFonts w:hint="eastAsia"/>
          <w:sz w:val="24"/>
          <w:szCs w:val="24"/>
        </w:rPr>
        <w:t>4、费用</w:t>
      </w:r>
    </w:p>
    <w:p w14:paraId="04569A23">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35750D7F">
      <w:pPr>
        <w:spacing w:line="400" w:lineRule="exact"/>
        <w:ind w:firstLine="482"/>
        <w:rPr>
          <w:b/>
          <w:sz w:val="24"/>
          <w:szCs w:val="24"/>
        </w:rPr>
      </w:pPr>
      <w:bookmarkStart w:id="18" w:name="_Toc515822975"/>
      <w:bookmarkStart w:id="19" w:name="_Toc11338"/>
      <w:r>
        <w:rPr>
          <w:rFonts w:hint="eastAsia"/>
          <w:b/>
          <w:sz w:val="24"/>
          <w:szCs w:val="24"/>
        </w:rPr>
        <w:t>二、竞争性磋商采购文件</w:t>
      </w:r>
      <w:bookmarkEnd w:id="18"/>
      <w:bookmarkEnd w:id="19"/>
    </w:p>
    <w:p w14:paraId="773C94D8">
      <w:pPr>
        <w:spacing w:line="400" w:lineRule="exact"/>
        <w:ind w:firstLine="480"/>
        <w:rPr>
          <w:sz w:val="24"/>
          <w:szCs w:val="24"/>
        </w:rPr>
      </w:pPr>
      <w:bookmarkStart w:id="20" w:name="_Toc11090"/>
      <w:bookmarkStart w:id="21" w:name="_Toc515822976"/>
      <w:bookmarkStart w:id="22" w:name="_Toc27794"/>
      <w:bookmarkStart w:id="23" w:name="_Toc8965"/>
      <w:bookmarkStart w:id="24" w:name="_Toc12941"/>
      <w:bookmarkStart w:id="25" w:name="_Toc5599"/>
      <w:r>
        <w:rPr>
          <w:rFonts w:hint="eastAsia"/>
          <w:sz w:val="24"/>
          <w:szCs w:val="24"/>
        </w:rPr>
        <w:t>5、竞争性磋商采购文件的构成</w:t>
      </w:r>
      <w:bookmarkEnd w:id="20"/>
      <w:bookmarkEnd w:id="21"/>
      <w:bookmarkEnd w:id="22"/>
      <w:bookmarkEnd w:id="23"/>
      <w:bookmarkEnd w:id="24"/>
      <w:bookmarkEnd w:id="25"/>
    </w:p>
    <w:p w14:paraId="7399C340">
      <w:pPr>
        <w:spacing w:line="400" w:lineRule="exact"/>
        <w:ind w:firstLine="480"/>
        <w:rPr>
          <w:sz w:val="24"/>
          <w:szCs w:val="24"/>
        </w:rPr>
      </w:pPr>
      <w:r>
        <w:rPr>
          <w:rFonts w:hint="eastAsia"/>
          <w:sz w:val="24"/>
          <w:szCs w:val="24"/>
          <w:lang w:val="zh-CN"/>
        </w:rPr>
        <w:t>5.1、本竞争性磋商采购文件包括：</w:t>
      </w:r>
    </w:p>
    <w:p w14:paraId="6AC2B382">
      <w:pPr>
        <w:spacing w:line="400" w:lineRule="exact"/>
        <w:ind w:firstLine="480"/>
        <w:rPr>
          <w:sz w:val="24"/>
          <w:szCs w:val="24"/>
        </w:rPr>
      </w:pPr>
      <w:r>
        <w:rPr>
          <w:rFonts w:hint="eastAsia"/>
          <w:sz w:val="24"/>
          <w:szCs w:val="24"/>
        </w:rPr>
        <w:t>5.1.1、竞争性磋商公告</w:t>
      </w:r>
    </w:p>
    <w:p w14:paraId="2AE08979">
      <w:pPr>
        <w:spacing w:line="400" w:lineRule="exact"/>
        <w:ind w:firstLine="480"/>
        <w:rPr>
          <w:sz w:val="24"/>
          <w:szCs w:val="24"/>
        </w:rPr>
      </w:pPr>
      <w:r>
        <w:rPr>
          <w:rFonts w:hint="eastAsia"/>
          <w:sz w:val="24"/>
          <w:szCs w:val="24"/>
        </w:rPr>
        <w:t>5.1.2、供应商须知</w:t>
      </w:r>
    </w:p>
    <w:p w14:paraId="267EB0CB">
      <w:pPr>
        <w:spacing w:line="400" w:lineRule="exact"/>
        <w:ind w:firstLine="480"/>
        <w:rPr>
          <w:sz w:val="24"/>
          <w:szCs w:val="24"/>
        </w:rPr>
      </w:pPr>
      <w:r>
        <w:rPr>
          <w:rFonts w:hint="eastAsia"/>
          <w:sz w:val="24"/>
          <w:szCs w:val="24"/>
        </w:rPr>
        <w:t>5.1.3、采购需求</w:t>
      </w:r>
    </w:p>
    <w:p w14:paraId="437F1BC2">
      <w:pPr>
        <w:spacing w:line="400" w:lineRule="exact"/>
        <w:ind w:firstLine="480"/>
        <w:rPr>
          <w:sz w:val="24"/>
          <w:szCs w:val="24"/>
        </w:rPr>
      </w:pPr>
      <w:r>
        <w:rPr>
          <w:rFonts w:hint="eastAsia"/>
          <w:sz w:val="24"/>
          <w:szCs w:val="24"/>
        </w:rPr>
        <w:t>5.1.4、评审办法及评分标准</w:t>
      </w:r>
    </w:p>
    <w:p w14:paraId="7BC59B37">
      <w:pPr>
        <w:spacing w:line="400" w:lineRule="exact"/>
        <w:ind w:firstLine="480"/>
        <w:rPr>
          <w:sz w:val="24"/>
          <w:szCs w:val="24"/>
        </w:rPr>
      </w:pPr>
      <w:r>
        <w:rPr>
          <w:rFonts w:hint="eastAsia"/>
          <w:sz w:val="24"/>
          <w:szCs w:val="24"/>
        </w:rPr>
        <w:t>5.1.5、合同书（参考格式）</w:t>
      </w:r>
    </w:p>
    <w:p w14:paraId="306F4D29">
      <w:pPr>
        <w:spacing w:line="400" w:lineRule="exact"/>
        <w:ind w:firstLine="480"/>
        <w:rPr>
          <w:sz w:val="24"/>
          <w:szCs w:val="24"/>
        </w:rPr>
      </w:pPr>
      <w:r>
        <w:rPr>
          <w:rFonts w:hint="eastAsia"/>
          <w:sz w:val="24"/>
          <w:szCs w:val="24"/>
        </w:rPr>
        <w:t>5.1.6、响应文件格式</w:t>
      </w:r>
    </w:p>
    <w:p w14:paraId="500FC789">
      <w:pPr>
        <w:spacing w:line="400" w:lineRule="exact"/>
        <w:ind w:firstLine="480"/>
        <w:rPr>
          <w:sz w:val="24"/>
          <w:szCs w:val="24"/>
        </w:rPr>
      </w:pPr>
      <w:r>
        <w:rPr>
          <w:rFonts w:hint="eastAsia"/>
          <w:sz w:val="24"/>
          <w:szCs w:val="24"/>
        </w:rPr>
        <w:t>5.1.7、采购过程中由采购人发出的澄清和修改文件（如有）</w:t>
      </w:r>
    </w:p>
    <w:p w14:paraId="483B7539">
      <w:pPr>
        <w:spacing w:line="400" w:lineRule="exact"/>
        <w:ind w:firstLine="480"/>
        <w:rPr>
          <w:sz w:val="24"/>
          <w:szCs w:val="24"/>
        </w:rPr>
      </w:pPr>
      <w:r>
        <w:rPr>
          <w:rFonts w:hint="eastAsia"/>
          <w:sz w:val="24"/>
          <w:szCs w:val="24"/>
        </w:rPr>
        <w:t>5.1.8、磋商小组在磋商过程中发出的对采购文件的实质性变动（如有）</w:t>
      </w:r>
    </w:p>
    <w:p w14:paraId="05A602B9">
      <w:pPr>
        <w:spacing w:line="400" w:lineRule="exact"/>
        <w:ind w:firstLine="480"/>
        <w:rPr>
          <w:sz w:val="24"/>
          <w:szCs w:val="24"/>
          <w:lang w:val="zh-CN"/>
        </w:rPr>
      </w:pPr>
      <w:bookmarkStart w:id="26" w:name="_Toc4846"/>
      <w:bookmarkStart w:id="27" w:name="_Toc515822977"/>
      <w:bookmarkStart w:id="28" w:name="_Toc13694"/>
      <w:bookmarkStart w:id="29" w:name="_Toc9303"/>
      <w:bookmarkStart w:id="30" w:name="_Toc15260"/>
      <w:bookmarkStart w:id="31" w:name="_Toc7789"/>
      <w:r>
        <w:rPr>
          <w:rFonts w:hint="eastAsia"/>
          <w:sz w:val="24"/>
          <w:szCs w:val="24"/>
          <w:lang w:val="zh-CN"/>
        </w:rPr>
        <w:t>6、竞争性磋商采购文件的澄清</w:t>
      </w:r>
      <w:bookmarkEnd w:id="26"/>
      <w:bookmarkEnd w:id="27"/>
      <w:bookmarkEnd w:id="28"/>
      <w:bookmarkEnd w:id="29"/>
      <w:bookmarkEnd w:id="30"/>
      <w:bookmarkEnd w:id="31"/>
    </w:p>
    <w:p w14:paraId="1ABAF835">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085232AB">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7270EC08">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67AAC4FA">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4B3311F5">
      <w:pPr>
        <w:spacing w:line="400" w:lineRule="exact"/>
        <w:ind w:firstLine="480"/>
        <w:rPr>
          <w:sz w:val="24"/>
          <w:szCs w:val="24"/>
          <w:lang w:val="zh-CN"/>
        </w:rPr>
      </w:pPr>
      <w:bookmarkStart w:id="32" w:name="_Toc515822978"/>
      <w:bookmarkStart w:id="33" w:name="_Toc12398"/>
      <w:bookmarkStart w:id="34" w:name="_Toc15537"/>
      <w:bookmarkStart w:id="35" w:name="_Toc10204"/>
      <w:bookmarkStart w:id="36" w:name="_Toc15576"/>
      <w:bookmarkStart w:id="37" w:name="_Toc21791"/>
      <w:r>
        <w:rPr>
          <w:rFonts w:hint="eastAsia"/>
          <w:sz w:val="24"/>
          <w:szCs w:val="24"/>
          <w:lang w:val="zh-CN"/>
        </w:rPr>
        <w:t>7、竞争性磋商采购文件的修改</w:t>
      </w:r>
      <w:bookmarkEnd w:id="32"/>
      <w:bookmarkEnd w:id="33"/>
      <w:bookmarkEnd w:id="34"/>
      <w:bookmarkEnd w:id="35"/>
      <w:bookmarkEnd w:id="36"/>
      <w:bookmarkEnd w:id="37"/>
    </w:p>
    <w:p w14:paraId="4CFC7ADA">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4460D14B">
      <w:pPr>
        <w:spacing w:line="400" w:lineRule="exact"/>
        <w:ind w:firstLine="480"/>
        <w:rPr>
          <w:sz w:val="24"/>
          <w:szCs w:val="24"/>
          <w:lang w:val="zh-CN"/>
        </w:rPr>
      </w:pPr>
      <w:r>
        <w:rPr>
          <w:rFonts w:hint="eastAsia"/>
          <w:sz w:val="24"/>
          <w:szCs w:val="24"/>
          <w:lang w:val="zh-CN"/>
        </w:rPr>
        <w:t>8、现场踏勘</w:t>
      </w:r>
    </w:p>
    <w:p w14:paraId="5681E861">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555CC133">
      <w:pPr>
        <w:spacing w:line="400" w:lineRule="exact"/>
        <w:ind w:firstLine="480"/>
        <w:rPr>
          <w:sz w:val="24"/>
          <w:szCs w:val="24"/>
          <w:lang w:val="zh-CN"/>
        </w:rPr>
      </w:pPr>
      <w:r>
        <w:rPr>
          <w:rFonts w:hint="eastAsia"/>
          <w:sz w:val="24"/>
          <w:szCs w:val="24"/>
          <w:lang w:val="zh-CN"/>
        </w:rPr>
        <w:t>8.2、供应商踏勘现场发生的费用自理。</w:t>
      </w:r>
    </w:p>
    <w:p w14:paraId="7A883AE1">
      <w:pPr>
        <w:spacing w:line="400" w:lineRule="exact"/>
        <w:ind w:firstLine="482"/>
        <w:rPr>
          <w:b/>
          <w:sz w:val="24"/>
          <w:szCs w:val="24"/>
        </w:rPr>
      </w:pPr>
      <w:r>
        <w:rPr>
          <w:rFonts w:hint="eastAsia"/>
          <w:b/>
          <w:sz w:val="24"/>
          <w:szCs w:val="24"/>
        </w:rPr>
        <w:t>三、竞争性磋商响应文件</w:t>
      </w:r>
    </w:p>
    <w:p w14:paraId="2C8508AF">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3AB70585">
      <w:pPr>
        <w:spacing w:line="400" w:lineRule="exact"/>
        <w:ind w:firstLine="480"/>
        <w:rPr>
          <w:sz w:val="24"/>
          <w:szCs w:val="24"/>
          <w:lang w:val="zh-CN"/>
        </w:rPr>
      </w:pPr>
      <w:bookmarkStart w:id="38" w:name="_Toc1193"/>
      <w:bookmarkStart w:id="39" w:name="_Toc515822981"/>
      <w:bookmarkStart w:id="40" w:name="_Toc12368"/>
      <w:bookmarkStart w:id="41" w:name="_Toc10866"/>
      <w:bookmarkStart w:id="42" w:name="_Toc12029"/>
      <w:bookmarkStart w:id="43" w:name="_Toc3395"/>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73169AFE">
      <w:pPr>
        <w:spacing w:line="400" w:lineRule="exact"/>
        <w:ind w:firstLine="480"/>
        <w:rPr>
          <w:sz w:val="24"/>
          <w:szCs w:val="24"/>
          <w:lang w:val="zh-CN"/>
        </w:rPr>
      </w:pPr>
      <w:bookmarkStart w:id="44" w:name="_Toc1603"/>
      <w:bookmarkStart w:id="45" w:name="_Toc515822982"/>
      <w:bookmarkStart w:id="46" w:name="_Toc30611"/>
      <w:bookmarkStart w:id="47" w:name="_Toc23412"/>
      <w:bookmarkStart w:id="48" w:name="_Toc16830"/>
      <w:bookmarkStart w:id="49" w:name="_Toc68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32D0B1A8">
      <w:pPr>
        <w:spacing w:line="400" w:lineRule="exact"/>
        <w:ind w:firstLine="480"/>
        <w:rPr>
          <w:sz w:val="24"/>
          <w:szCs w:val="24"/>
          <w:lang w:val="zh-CN"/>
        </w:rPr>
      </w:pPr>
      <w:bookmarkStart w:id="50" w:name="_Toc20143"/>
      <w:bookmarkStart w:id="51" w:name="_Toc7212"/>
      <w:bookmarkStart w:id="52" w:name="_Toc2682"/>
      <w:bookmarkStart w:id="53" w:name="_Toc14769"/>
      <w:bookmarkStart w:id="54" w:name="_Toc12660"/>
      <w:bookmarkStart w:id="55" w:name="_Toc515822980"/>
      <w:r>
        <w:rPr>
          <w:rFonts w:hint="eastAsia"/>
          <w:sz w:val="24"/>
          <w:szCs w:val="24"/>
          <w:lang w:val="zh-CN"/>
        </w:rPr>
        <w:t>11.1、语言和计量单位</w:t>
      </w:r>
      <w:bookmarkEnd w:id="50"/>
      <w:bookmarkEnd w:id="51"/>
      <w:bookmarkEnd w:id="52"/>
      <w:bookmarkEnd w:id="53"/>
      <w:bookmarkEnd w:id="54"/>
      <w:bookmarkEnd w:id="55"/>
    </w:p>
    <w:p w14:paraId="184B484A">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54EC6817">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674F5674">
      <w:pPr>
        <w:spacing w:line="400" w:lineRule="exact"/>
        <w:ind w:firstLine="480"/>
        <w:rPr>
          <w:sz w:val="24"/>
          <w:szCs w:val="24"/>
          <w:lang w:val="zh-CN"/>
        </w:rPr>
      </w:pPr>
      <w:bookmarkStart w:id="56" w:name="_Toc14196"/>
      <w:bookmarkStart w:id="57" w:name="_Toc25210"/>
      <w:bookmarkStart w:id="58" w:name="_Toc28185"/>
      <w:bookmarkStart w:id="59" w:name="_Toc8668"/>
      <w:bookmarkStart w:id="60" w:name="_Toc515822983"/>
      <w:bookmarkStart w:id="61" w:name="_Toc6883"/>
      <w:r>
        <w:rPr>
          <w:rFonts w:hint="eastAsia"/>
          <w:sz w:val="24"/>
          <w:szCs w:val="24"/>
          <w:lang w:val="zh-CN"/>
        </w:rPr>
        <w:t>12、报价</w:t>
      </w:r>
      <w:bookmarkEnd w:id="56"/>
      <w:bookmarkEnd w:id="57"/>
      <w:bookmarkEnd w:id="58"/>
      <w:bookmarkEnd w:id="59"/>
      <w:bookmarkEnd w:id="60"/>
      <w:bookmarkEnd w:id="61"/>
    </w:p>
    <w:p w14:paraId="51A72F65">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55D6DC1E">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62FDDBF6">
      <w:pPr>
        <w:spacing w:line="400" w:lineRule="exact"/>
        <w:ind w:firstLine="480"/>
        <w:rPr>
          <w:snapToGrid w:val="0"/>
          <w:kern w:val="0"/>
          <w:sz w:val="24"/>
          <w:szCs w:val="24"/>
          <w:lang w:val="zh-CN"/>
        </w:rPr>
      </w:pPr>
      <w:bookmarkStart w:id="62" w:name="_Toc11648"/>
      <w:bookmarkStart w:id="63" w:name="_Toc27926"/>
      <w:bookmarkStart w:id="64" w:name="_Toc3154"/>
      <w:bookmarkStart w:id="65" w:name="_Toc24354"/>
      <w:bookmarkStart w:id="66" w:name="_Toc31523"/>
      <w:bookmarkStart w:id="67" w:name="_Toc515822984"/>
      <w:r>
        <w:rPr>
          <w:rFonts w:hint="eastAsia"/>
          <w:snapToGrid w:val="0"/>
          <w:kern w:val="0"/>
          <w:sz w:val="24"/>
          <w:szCs w:val="24"/>
          <w:lang w:val="zh-CN"/>
        </w:rPr>
        <w:t>13、备选方案</w:t>
      </w:r>
      <w:bookmarkEnd w:id="62"/>
      <w:bookmarkEnd w:id="63"/>
      <w:bookmarkEnd w:id="64"/>
      <w:bookmarkEnd w:id="65"/>
      <w:bookmarkEnd w:id="66"/>
      <w:bookmarkEnd w:id="67"/>
    </w:p>
    <w:p w14:paraId="5C6438A6">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1F8621DA">
      <w:pPr>
        <w:spacing w:line="400" w:lineRule="exact"/>
        <w:ind w:firstLine="480"/>
        <w:rPr>
          <w:sz w:val="24"/>
          <w:szCs w:val="24"/>
          <w:lang w:val="zh-CN"/>
        </w:rPr>
      </w:pPr>
      <w:r>
        <w:rPr>
          <w:rFonts w:hint="eastAsia"/>
          <w:sz w:val="24"/>
          <w:szCs w:val="24"/>
          <w:lang w:val="zh-CN"/>
        </w:rPr>
        <w:t>14、联合体</w:t>
      </w:r>
    </w:p>
    <w:p w14:paraId="41322F67">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7553E810">
      <w:pPr>
        <w:spacing w:line="400" w:lineRule="exact"/>
        <w:ind w:firstLine="480"/>
        <w:rPr>
          <w:sz w:val="24"/>
          <w:szCs w:val="24"/>
          <w:lang w:val="zh-CN"/>
        </w:rPr>
      </w:pPr>
      <w:r>
        <w:rPr>
          <w:rFonts w:hint="eastAsia"/>
          <w:sz w:val="24"/>
          <w:szCs w:val="24"/>
          <w:lang w:val="zh-CN"/>
        </w:rPr>
        <w:t>15、成交后的分包与转包</w:t>
      </w:r>
    </w:p>
    <w:p w14:paraId="5FF6870B">
      <w:pPr>
        <w:spacing w:line="400" w:lineRule="exact"/>
        <w:ind w:firstLine="480"/>
        <w:rPr>
          <w:sz w:val="24"/>
          <w:szCs w:val="24"/>
        </w:rPr>
      </w:pPr>
      <w:r>
        <w:rPr>
          <w:rFonts w:hint="eastAsia"/>
          <w:sz w:val="24"/>
          <w:szCs w:val="24"/>
        </w:rPr>
        <w:t>15.1、不接受</w:t>
      </w:r>
      <w:r>
        <w:rPr>
          <w:sz w:val="24"/>
          <w:szCs w:val="24"/>
        </w:rPr>
        <w:t>。</w:t>
      </w:r>
    </w:p>
    <w:p w14:paraId="46A28645">
      <w:pPr>
        <w:spacing w:line="400" w:lineRule="exact"/>
        <w:ind w:firstLine="480"/>
        <w:rPr>
          <w:snapToGrid w:val="0"/>
          <w:kern w:val="0"/>
          <w:sz w:val="24"/>
          <w:szCs w:val="24"/>
          <w:lang w:val="zh-CN"/>
        </w:rPr>
      </w:pPr>
      <w:bookmarkStart w:id="68" w:name="_Toc4852"/>
      <w:bookmarkStart w:id="69" w:name="_Toc2487"/>
      <w:bookmarkStart w:id="70" w:name="_Toc28919"/>
      <w:bookmarkStart w:id="71" w:name="_Toc22466"/>
      <w:bookmarkStart w:id="72" w:name="_Toc515822988"/>
      <w:bookmarkStart w:id="73" w:name="_Toc6945"/>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6D507341">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3E4D24D5">
      <w:pPr>
        <w:spacing w:line="400" w:lineRule="exact"/>
        <w:ind w:firstLine="480"/>
        <w:rPr>
          <w:sz w:val="24"/>
          <w:szCs w:val="24"/>
        </w:rPr>
      </w:pPr>
      <w:r>
        <w:rPr>
          <w:rFonts w:hint="eastAsia"/>
          <w:sz w:val="24"/>
          <w:szCs w:val="24"/>
        </w:rPr>
        <w:t>17、投标文件有效期</w:t>
      </w:r>
    </w:p>
    <w:p w14:paraId="63FC4E51">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6E0A7DB0">
      <w:pPr>
        <w:spacing w:line="400" w:lineRule="exact"/>
        <w:ind w:firstLine="480"/>
        <w:rPr>
          <w:sz w:val="24"/>
          <w:szCs w:val="24"/>
        </w:rPr>
      </w:pPr>
      <w:bookmarkStart w:id="74" w:name="_Toc9791"/>
      <w:bookmarkStart w:id="75" w:name="_Toc24365"/>
      <w:bookmarkStart w:id="76" w:name="_Toc515822990"/>
      <w:bookmarkStart w:id="77" w:name="_Toc2128"/>
      <w:bookmarkStart w:id="78" w:name="_Toc6125"/>
      <w:bookmarkStart w:id="79" w:name="_Toc5423"/>
      <w:r>
        <w:rPr>
          <w:rFonts w:hint="eastAsia"/>
          <w:sz w:val="24"/>
          <w:szCs w:val="24"/>
        </w:rPr>
        <w:t>18、响应文件的装订、签署和数量</w:t>
      </w:r>
      <w:bookmarkEnd w:id="74"/>
      <w:bookmarkEnd w:id="75"/>
      <w:bookmarkEnd w:id="76"/>
      <w:bookmarkEnd w:id="77"/>
      <w:bookmarkEnd w:id="78"/>
      <w:bookmarkEnd w:id="79"/>
    </w:p>
    <w:p w14:paraId="18BCA5EC">
      <w:pPr>
        <w:spacing w:line="400" w:lineRule="exact"/>
        <w:ind w:firstLine="480"/>
        <w:rPr>
          <w:sz w:val="24"/>
          <w:szCs w:val="24"/>
          <w:lang w:val="zh-CN"/>
        </w:rPr>
      </w:pPr>
      <w:r>
        <w:rPr>
          <w:rFonts w:hint="eastAsia"/>
          <w:sz w:val="24"/>
          <w:szCs w:val="24"/>
          <w:lang w:val="zh-CN"/>
        </w:rPr>
        <w:t>18.1、供应商提交的响应文件数量见《供应商须知前附表》。</w:t>
      </w:r>
    </w:p>
    <w:p w14:paraId="57357127">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6E616241">
      <w:pPr>
        <w:spacing w:line="400" w:lineRule="exact"/>
        <w:ind w:firstLine="482"/>
        <w:rPr>
          <w:b/>
          <w:sz w:val="24"/>
          <w:szCs w:val="24"/>
        </w:rPr>
      </w:pPr>
      <w:r>
        <w:rPr>
          <w:rFonts w:hint="eastAsia"/>
          <w:b/>
          <w:sz w:val="24"/>
          <w:szCs w:val="24"/>
        </w:rPr>
        <w:t>四、竞争性磋商响应文件的递交</w:t>
      </w:r>
    </w:p>
    <w:p w14:paraId="16E96CB8">
      <w:pPr>
        <w:spacing w:line="400" w:lineRule="exact"/>
        <w:ind w:firstLine="480"/>
        <w:rPr>
          <w:sz w:val="24"/>
          <w:szCs w:val="24"/>
        </w:rPr>
      </w:pPr>
      <w:r>
        <w:rPr>
          <w:rFonts w:hint="eastAsia"/>
          <w:sz w:val="24"/>
          <w:szCs w:val="24"/>
        </w:rPr>
        <w:t>19、响应文件的封装及递交</w:t>
      </w:r>
    </w:p>
    <w:p w14:paraId="34ADAA1F">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38E08379">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10ECF0E6">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3CBA7E72">
      <w:pPr>
        <w:spacing w:line="400" w:lineRule="exact"/>
        <w:ind w:firstLine="480"/>
        <w:rPr>
          <w:sz w:val="24"/>
          <w:szCs w:val="24"/>
          <w:lang w:val="zh-CN"/>
        </w:rPr>
      </w:pPr>
      <w:bookmarkStart w:id="80" w:name="_Toc21117"/>
      <w:bookmarkStart w:id="81" w:name="_Toc515822994"/>
      <w:bookmarkStart w:id="82" w:name="_Toc18685"/>
      <w:bookmarkStart w:id="83" w:name="_Toc11867"/>
      <w:bookmarkStart w:id="84" w:name="_Toc478"/>
      <w:bookmarkStart w:id="85" w:name="_Toc1951"/>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25EC87D8">
      <w:pPr>
        <w:spacing w:line="400" w:lineRule="exact"/>
        <w:ind w:firstLine="480"/>
        <w:rPr>
          <w:sz w:val="24"/>
          <w:szCs w:val="24"/>
        </w:rPr>
      </w:pPr>
      <w:bookmarkStart w:id="86" w:name="_Toc19445"/>
      <w:bookmarkStart w:id="87" w:name="_Toc11805"/>
      <w:bookmarkStart w:id="88" w:name="_Toc28288"/>
      <w:bookmarkStart w:id="89" w:name="_Toc515822995"/>
      <w:bookmarkStart w:id="90" w:name="_Toc3707"/>
      <w:bookmarkStart w:id="91" w:name="_Toc14448"/>
      <w:r>
        <w:rPr>
          <w:rFonts w:hint="eastAsia"/>
          <w:sz w:val="24"/>
          <w:szCs w:val="24"/>
        </w:rPr>
        <w:t>21、响应文件的补充、修改或者撤回</w:t>
      </w:r>
      <w:bookmarkEnd w:id="86"/>
      <w:bookmarkEnd w:id="87"/>
      <w:bookmarkEnd w:id="88"/>
      <w:bookmarkEnd w:id="89"/>
      <w:bookmarkEnd w:id="90"/>
      <w:bookmarkEnd w:id="91"/>
    </w:p>
    <w:p w14:paraId="2F96D99E">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3809AB02">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369C2B67">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780FD347">
      <w:pPr>
        <w:spacing w:line="400" w:lineRule="exact"/>
        <w:ind w:firstLine="482"/>
        <w:rPr>
          <w:b/>
          <w:sz w:val="24"/>
          <w:szCs w:val="24"/>
        </w:rPr>
      </w:pPr>
      <w:r>
        <w:rPr>
          <w:rFonts w:hint="eastAsia"/>
          <w:b/>
          <w:sz w:val="24"/>
          <w:szCs w:val="24"/>
        </w:rPr>
        <w:t>五、磋商程序及步骤</w:t>
      </w:r>
    </w:p>
    <w:p w14:paraId="2A9AF716">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7875102E">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7DFFCAA3">
      <w:pPr>
        <w:spacing w:line="400" w:lineRule="exact"/>
        <w:ind w:firstLine="480"/>
        <w:rPr>
          <w:sz w:val="24"/>
          <w:szCs w:val="24"/>
        </w:rPr>
      </w:pPr>
      <w:r>
        <w:rPr>
          <w:rFonts w:hint="eastAsia"/>
          <w:sz w:val="24"/>
          <w:szCs w:val="24"/>
        </w:rPr>
        <w:t>23、资格性和符合性审查</w:t>
      </w:r>
    </w:p>
    <w:p w14:paraId="0279DCE0">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6AE976D9">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76E16BFB">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6A7288">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392D4218">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0A72B047">
      <w:pPr>
        <w:spacing w:line="400" w:lineRule="exact"/>
        <w:ind w:firstLine="480"/>
        <w:rPr>
          <w:sz w:val="24"/>
          <w:szCs w:val="24"/>
        </w:rPr>
      </w:pPr>
      <w:r>
        <w:rPr>
          <w:rFonts w:hint="eastAsia"/>
          <w:sz w:val="24"/>
          <w:szCs w:val="24"/>
        </w:rPr>
        <w:t>25、磋商</w:t>
      </w:r>
    </w:p>
    <w:p w14:paraId="28948346">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036250CC">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3FB04538">
      <w:pPr>
        <w:spacing w:line="400" w:lineRule="exact"/>
        <w:ind w:firstLine="480"/>
        <w:rPr>
          <w:sz w:val="24"/>
          <w:szCs w:val="24"/>
        </w:rPr>
      </w:pPr>
      <w:r>
        <w:rPr>
          <w:rFonts w:hint="eastAsia"/>
          <w:sz w:val="24"/>
          <w:szCs w:val="24"/>
        </w:rPr>
        <w:t>26、最后报价</w:t>
      </w:r>
    </w:p>
    <w:p w14:paraId="15222A80">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5994F2AA">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3E9164A7">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47069C9C">
      <w:pPr>
        <w:spacing w:line="400" w:lineRule="exact"/>
        <w:ind w:firstLine="480"/>
        <w:rPr>
          <w:sz w:val="24"/>
          <w:szCs w:val="24"/>
        </w:rPr>
      </w:pPr>
      <w:r>
        <w:rPr>
          <w:rFonts w:hint="eastAsia"/>
          <w:sz w:val="24"/>
          <w:szCs w:val="24"/>
        </w:rPr>
        <w:t>26.4、在提交最后报价之前，供应商可以根据磋商情况退出磋商。</w:t>
      </w:r>
    </w:p>
    <w:p w14:paraId="4DC68F0D">
      <w:pPr>
        <w:spacing w:line="400" w:lineRule="exact"/>
        <w:ind w:firstLine="480"/>
        <w:rPr>
          <w:sz w:val="24"/>
          <w:szCs w:val="24"/>
        </w:rPr>
      </w:pPr>
      <w:r>
        <w:rPr>
          <w:rFonts w:hint="eastAsia"/>
          <w:sz w:val="24"/>
          <w:szCs w:val="24"/>
        </w:rPr>
        <w:t>27、综合评审</w:t>
      </w:r>
    </w:p>
    <w:p w14:paraId="6ADC851E">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57AE6B56">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151C7D5D">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732AA57F">
      <w:pPr>
        <w:spacing w:line="400" w:lineRule="exact"/>
        <w:ind w:firstLine="482"/>
        <w:rPr>
          <w:b/>
          <w:sz w:val="24"/>
          <w:szCs w:val="24"/>
        </w:rPr>
      </w:pPr>
      <w:r>
        <w:rPr>
          <w:rFonts w:hint="eastAsia"/>
          <w:b/>
          <w:sz w:val="24"/>
          <w:szCs w:val="24"/>
        </w:rPr>
        <w:t>六、确定成交供应商</w:t>
      </w:r>
    </w:p>
    <w:p w14:paraId="14BAC7BD">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1CBCA78B">
      <w:pPr>
        <w:spacing w:line="400" w:lineRule="exact"/>
        <w:ind w:firstLine="482"/>
        <w:rPr>
          <w:b/>
          <w:sz w:val="24"/>
          <w:szCs w:val="24"/>
        </w:rPr>
      </w:pPr>
      <w:r>
        <w:rPr>
          <w:rFonts w:hint="eastAsia"/>
          <w:b/>
          <w:sz w:val="24"/>
          <w:szCs w:val="24"/>
        </w:rPr>
        <w:t>七、签订合同</w:t>
      </w:r>
    </w:p>
    <w:p w14:paraId="6D1B2E6C">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0798438F">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3AF871B4">
      <w:pPr>
        <w:spacing w:line="400" w:lineRule="exact"/>
        <w:ind w:firstLine="482"/>
        <w:rPr>
          <w:b/>
          <w:sz w:val="24"/>
          <w:szCs w:val="24"/>
        </w:rPr>
      </w:pPr>
      <w:bookmarkStart w:id="92" w:name="_Toc278891599"/>
      <w:bookmarkStart w:id="93" w:name="_Toc1604"/>
      <w:bookmarkStart w:id="94" w:name="_Toc494561950"/>
      <w:bookmarkStart w:id="95" w:name="_Toc272247702"/>
      <w:r>
        <w:rPr>
          <w:rFonts w:hint="eastAsia"/>
          <w:b/>
          <w:sz w:val="24"/>
          <w:szCs w:val="24"/>
        </w:rPr>
        <w:t>八、采购文件的解释权</w:t>
      </w:r>
      <w:bookmarkEnd w:id="92"/>
      <w:bookmarkEnd w:id="93"/>
      <w:bookmarkEnd w:id="94"/>
      <w:bookmarkEnd w:id="95"/>
    </w:p>
    <w:p w14:paraId="39842294">
      <w:pPr>
        <w:spacing w:line="400" w:lineRule="exact"/>
        <w:ind w:firstLine="480"/>
      </w:pPr>
      <w:r>
        <w:rPr>
          <w:rFonts w:hint="eastAsia"/>
          <w:sz w:val="24"/>
          <w:szCs w:val="24"/>
        </w:rPr>
        <w:t>31、本竞争性磋商采购文件的最终解释权为采购人所有</w:t>
      </w:r>
    </w:p>
    <w:p w14:paraId="1E13879B">
      <w:pPr>
        <w:pStyle w:val="2"/>
        <w:numPr>
          <w:ilvl w:val="0"/>
          <w:numId w:val="0"/>
        </w:numPr>
      </w:pPr>
      <w:bookmarkStart w:id="96" w:name="_Toc110592757"/>
      <w:bookmarkStart w:id="97" w:name="_Toc131697469"/>
      <w:bookmarkStart w:id="98" w:name="_Toc4669"/>
      <w:bookmarkStart w:id="99" w:name="_Toc261"/>
      <w:r>
        <w:rPr>
          <w:rFonts w:hint="eastAsia"/>
        </w:rPr>
        <w:t>第三章、采购需求</w:t>
      </w:r>
      <w:bookmarkEnd w:id="96"/>
      <w:bookmarkEnd w:id="97"/>
      <w:bookmarkEnd w:id="98"/>
      <w:bookmarkEnd w:id="99"/>
    </w:p>
    <w:p w14:paraId="0510BBA0">
      <w:pPr>
        <w:spacing w:line="520" w:lineRule="exact"/>
        <w:ind w:firstLine="482"/>
        <w:rPr>
          <w:rFonts w:cs="宋体"/>
          <w:b/>
          <w:sz w:val="24"/>
        </w:rPr>
      </w:pPr>
      <w:bookmarkStart w:id="100" w:name="_Toc142393614"/>
      <w:bookmarkStart w:id="101" w:name="_Toc14103"/>
      <w:r>
        <w:rPr>
          <w:rFonts w:hint="eastAsia" w:cs="宋体"/>
          <w:b/>
          <w:sz w:val="24"/>
        </w:rPr>
        <w:t>一、项目基本情况</w:t>
      </w:r>
    </w:p>
    <w:p w14:paraId="15ECE57A">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黄石市中心医院消化内科耗材一批</w:t>
      </w:r>
      <w:r>
        <w:rPr>
          <w:rFonts w:hint="eastAsia" w:cs="宋体"/>
          <w:sz w:val="24"/>
          <w:lang w:eastAsia="zh-CN"/>
        </w:rPr>
        <w:t>（</w:t>
      </w:r>
      <w:r>
        <w:rPr>
          <w:rFonts w:hint="eastAsia" w:cs="宋体"/>
          <w:color w:val="4874CB" w:themeColor="accent1"/>
          <w:sz w:val="24"/>
          <w14:textFill>
            <w14:solidFill>
              <w14:schemeClr w14:val="accent1"/>
            </w14:solidFill>
          </w14:textFill>
        </w:rPr>
        <w:t>包一</w:t>
      </w:r>
      <w:r>
        <w:rPr>
          <w:rFonts w:hint="eastAsia" w:cs="宋体"/>
          <w:sz w:val="24"/>
          <w:lang w:eastAsia="zh-CN"/>
        </w:rPr>
        <w:t>）</w:t>
      </w:r>
      <w:r>
        <w:rPr>
          <w:rFonts w:hint="eastAsia" w:cs="宋体"/>
          <w:sz w:val="24"/>
        </w:rPr>
        <w:t>采购项目</w:t>
      </w:r>
    </w:p>
    <w:p w14:paraId="5BAD40D4">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58B76FED">
      <w:pPr>
        <w:spacing w:line="520" w:lineRule="exact"/>
        <w:ind w:firstLine="480"/>
        <w:rPr>
          <w:rFonts w:hint="eastAsia" w:cs="宋体"/>
          <w:sz w:val="24"/>
        </w:rPr>
      </w:pPr>
      <w:r>
        <w:rPr>
          <w:rFonts w:hint="eastAsia" w:cs="宋体"/>
          <w:sz w:val="24"/>
        </w:rPr>
        <w:t>3</w:t>
      </w:r>
      <w:r>
        <w:rPr>
          <w:rFonts w:cs="宋体"/>
          <w:sz w:val="24"/>
        </w:rPr>
        <w:t>、预算金额：</w:t>
      </w:r>
      <w:r>
        <w:rPr>
          <w:rFonts w:hint="eastAsia" w:cs="宋体"/>
          <w:sz w:val="24"/>
        </w:rPr>
        <w:t>据实结算</w:t>
      </w:r>
    </w:p>
    <w:p w14:paraId="5F3F1C8F">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546"/>
        <w:gridCol w:w="1485"/>
      </w:tblGrid>
      <w:tr w14:paraId="2E4D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1E68A00C">
            <w:pPr>
              <w:spacing w:line="520" w:lineRule="exact"/>
              <w:ind w:firstLine="480"/>
              <w:rPr>
                <w:rFonts w:cs="宋体"/>
                <w:sz w:val="24"/>
              </w:rPr>
            </w:pPr>
            <w:r>
              <w:rPr>
                <w:rFonts w:hint="eastAsia" w:cs="宋体"/>
                <w:sz w:val="24"/>
              </w:rPr>
              <w:t>序号</w:t>
            </w:r>
          </w:p>
        </w:tc>
        <w:tc>
          <w:tcPr>
            <w:tcW w:w="3094" w:type="dxa"/>
          </w:tcPr>
          <w:p w14:paraId="74DC809F">
            <w:pPr>
              <w:spacing w:line="520" w:lineRule="exact"/>
              <w:ind w:firstLine="480"/>
              <w:jc w:val="center"/>
              <w:rPr>
                <w:rFonts w:cs="宋体"/>
                <w:sz w:val="24"/>
              </w:rPr>
            </w:pPr>
            <w:r>
              <w:rPr>
                <w:rFonts w:hint="eastAsia" w:cs="宋体"/>
                <w:sz w:val="24"/>
              </w:rPr>
              <w:t>名称</w:t>
            </w:r>
          </w:p>
        </w:tc>
        <w:tc>
          <w:tcPr>
            <w:tcW w:w="1546" w:type="dxa"/>
          </w:tcPr>
          <w:p w14:paraId="153D6EED">
            <w:pPr>
              <w:spacing w:line="520" w:lineRule="exact"/>
              <w:ind w:firstLine="480"/>
              <w:jc w:val="center"/>
              <w:rPr>
                <w:rFonts w:cs="宋体"/>
                <w:sz w:val="24"/>
              </w:rPr>
            </w:pPr>
            <w:r>
              <w:rPr>
                <w:rFonts w:hint="eastAsia" w:cs="宋体"/>
                <w:sz w:val="24"/>
              </w:rPr>
              <w:t>科室</w:t>
            </w:r>
          </w:p>
        </w:tc>
        <w:tc>
          <w:tcPr>
            <w:tcW w:w="1485" w:type="dxa"/>
          </w:tcPr>
          <w:p w14:paraId="05EB6E1A">
            <w:pPr>
              <w:spacing w:line="520" w:lineRule="exact"/>
              <w:ind w:firstLine="0" w:firstLineChars="0"/>
              <w:jc w:val="center"/>
              <w:rPr>
                <w:rFonts w:cs="宋体"/>
                <w:sz w:val="24"/>
              </w:rPr>
            </w:pPr>
            <w:r>
              <w:rPr>
                <w:rFonts w:hint="eastAsia" w:cs="宋体"/>
                <w:sz w:val="24"/>
              </w:rPr>
              <w:t>拦标价</w:t>
            </w:r>
          </w:p>
        </w:tc>
      </w:tr>
      <w:tr w14:paraId="76E5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tcPr>
          <w:p w14:paraId="307A369A">
            <w:pPr>
              <w:spacing w:line="520" w:lineRule="exact"/>
              <w:ind w:firstLine="480"/>
              <w:jc w:val="center"/>
              <w:rPr>
                <w:rFonts w:hint="eastAsia" w:cs="宋体"/>
                <w:color w:val="4874CB" w:themeColor="accent1"/>
                <w:sz w:val="24"/>
                <w14:textFill>
                  <w14:solidFill>
                    <w14:schemeClr w14:val="accent1"/>
                  </w14:solidFill>
                </w14:textFill>
              </w:rPr>
            </w:pPr>
          </w:p>
          <w:p w14:paraId="5D260051">
            <w:pPr>
              <w:spacing w:line="520" w:lineRule="exact"/>
              <w:ind w:firstLine="480"/>
              <w:jc w:val="center"/>
              <w:rPr>
                <w:rFonts w:hint="eastAsia" w:cs="宋体"/>
                <w:color w:val="4874CB" w:themeColor="accent1"/>
                <w:sz w:val="24"/>
                <w14:textFill>
                  <w14:solidFill>
                    <w14:schemeClr w14:val="accent1"/>
                  </w14:solidFill>
                </w14:textFill>
              </w:rPr>
            </w:pPr>
          </w:p>
          <w:p w14:paraId="05A4AB67">
            <w:pPr>
              <w:spacing w:line="520" w:lineRule="exact"/>
              <w:ind w:left="0" w:leftChars="0" w:firstLine="0" w:firstLineChars="0"/>
              <w:jc w:val="center"/>
              <w:rPr>
                <w:rFonts w:hint="eastAsia" w:cs="宋体"/>
                <w:color w:val="4874CB" w:themeColor="accent1"/>
                <w:sz w:val="24"/>
                <w14:textFill>
                  <w14:solidFill>
                    <w14:schemeClr w14:val="accent1"/>
                  </w14:solidFill>
                </w14:textFill>
              </w:rPr>
            </w:pPr>
            <w:r>
              <w:rPr>
                <w:rFonts w:hint="eastAsia" w:cs="宋体"/>
                <w:color w:val="4874CB" w:themeColor="accent1"/>
                <w:sz w:val="24"/>
                <w14:textFill>
                  <w14:solidFill>
                    <w14:schemeClr w14:val="accent1"/>
                  </w14:solidFill>
                </w14:textFill>
              </w:rPr>
              <w:t>包一</w:t>
            </w:r>
          </w:p>
          <w:p w14:paraId="2FC48B4F">
            <w:pPr>
              <w:spacing w:line="520" w:lineRule="exact"/>
              <w:ind w:firstLine="480" w:firstLineChars="200"/>
              <w:rPr>
                <w:rFonts w:cs="宋体"/>
                <w:color w:val="FF0000"/>
                <w:sz w:val="24"/>
              </w:rPr>
            </w:pPr>
          </w:p>
        </w:tc>
        <w:tc>
          <w:tcPr>
            <w:tcW w:w="3094" w:type="dxa"/>
          </w:tcPr>
          <w:p w14:paraId="23FD64D3">
            <w:pPr>
              <w:spacing w:line="520" w:lineRule="exact"/>
              <w:ind w:firstLine="0" w:firstLineChars="0"/>
              <w:rPr>
                <w:rFonts w:cs="宋体"/>
                <w:color w:val="4874CB" w:themeColor="accent1"/>
                <w:sz w:val="24"/>
                <w14:textFill>
                  <w14:solidFill>
                    <w14:schemeClr w14:val="accent1"/>
                  </w14:solidFill>
                </w14:textFill>
              </w:rPr>
            </w:pPr>
            <w:r>
              <w:rPr>
                <w:rFonts w:hint="eastAsia" w:ascii="微软雅黑" w:hAnsi="微软雅黑" w:eastAsia="微软雅黑" w:cs="微软雅黑"/>
                <w:color w:val="4874CB" w:themeColor="accent1"/>
                <w:kern w:val="0"/>
                <w:sz w:val="20"/>
                <w:szCs w:val="20"/>
                <w14:textFill>
                  <w14:solidFill>
                    <w14:schemeClr w14:val="accent1"/>
                  </w14:solidFill>
                </w14:textFill>
              </w:rPr>
              <w:t>一次性内窥镜超声吸引活检针</w:t>
            </w:r>
          </w:p>
        </w:tc>
        <w:tc>
          <w:tcPr>
            <w:tcW w:w="1546" w:type="dxa"/>
          </w:tcPr>
          <w:p w14:paraId="3A008B9D">
            <w:pPr>
              <w:spacing w:line="520" w:lineRule="exact"/>
              <w:ind w:firstLine="0" w:firstLineChars="0"/>
              <w:rPr>
                <w:rFonts w:cs="宋体"/>
                <w:sz w:val="24"/>
              </w:rPr>
            </w:pPr>
            <w:r>
              <w:rPr>
                <w:rFonts w:hint="eastAsia" w:cs="宋体"/>
                <w:sz w:val="24"/>
              </w:rPr>
              <w:t>消化内科</w:t>
            </w:r>
          </w:p>
        </w:tc>
        <w:tc>
          <w:tcPr>
            <w:tcW w:w="1485" w:type="dxa"/>
          </w:tcPr>
          <w:p w14:paraId="2B2AA9C9">
            <w:pPr>
              <w:spacing w:line="520" w:lineRule="exact"/>
              <w:ind w:firstLine="0" w:firstLineChars="0"/>
              <w:rPr>
                <w:rFonts w:cs="宋体"/>
                <w:sz w:val="24"/>
              </w:rPr>
            </w:pPr>
            <w:r>
              <w:rPr>
                <w:rFonts w:hint="eastAsia" w:cs="宋体"/>
                <w:sz w:val="24"/>
              </w:rPr>
              <w:t>5600元</w:t>
            </w:r>
          </w:p>
        </w:tc>
      </w:tr>
      <w:tr w14:paraId="1604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191A20B1">
            <w:pPr>
              <w:spacing w:line="520" w:lineRule="exact"/>
              <w:ind w:firstLine="480"/>
              <w:rPr>
                <w:rFonts w:cs="宋体"/>
                <w:color w:val="4874CB" w:themeColor="accent1"/>
                <w:sz w:val="24"/>
                <w14:textFill>
                  <w14:solidFill>
                    <w14:schemeClr w14:val="accent1"/>
                  </w14:solidFill>
                </w14:textFill>
              </w:rPr>
            </w:pPr>
          </w:p>
        </w:tc>
        <w:tc>
          <w:tcPr>
            <w:tcW w:w="3094" w:type="dxa"/>
          </w:tcPr>
          <w:p w14:paraId="44E469BC">
            <w:pPr>
              <w:spacing w:line="520" w:lineRule="exact"/>
              <w:ind w:firstLine="0" w:firstLineChars="0"/>
              <w:rPr>
                <w:rFonts w:ascii="微软雅黑" w:hAnsi="微软雅黑" w:eastAsia="微软雅黑" w:cs="微软雅黑"/>
                <w:color w:val="4874CB" w:themeColor="accent1"/>
                <w:kern w:val="0"/>
                <w:sz w:val="20"/>
                <w:szCs w:val="20"/>
                <w14:textFill>
                  <w14:solidFill>
                    <w14:schemeClr w14:val="accent1"/>
                  </w14:solidFill>
                </w14:textFill>
              </w:rPr>
            </w:pPr>
            <w:r>
              <w:rPr>
                <w:rFonts w:hint="eastAsia" w:ascii="微软雅黑" w:hAnsi="微软雅黑" w:eastAsia="微软雅黑" w:cs="微软雅黑"/>
                <w:color w:val="4874CB" w:themeColor="accent1"/>
                <w:kern w:val="0"/>
                <w:sz w:val="20"/>
                <w:szCs w:val="20"/>
                <w14:textFill>
                  <w14:solidFill>
                    <w14:schemeClr w14:val="accent1"/>
                  </w14:solidFill>
                </w14:textFill>
              </w:rPr>
              <w:t>一次性使用辅助碎石器</w:t>
            </w:r>
          </w:p>
        </w:tc>
        <w:tc>
          <w:tcPr>
            <w:tcW w:w="1546" w:type="dxa"/>
          </w:tcPr>
          <w:p w14:paraId="1A777AE9">
            <w:pPr>
              <w:spacing w:line="520" w:lineRule="exact"/>
              <w:ind w:firstLine="0" w:firstLineChars="0"/>
              <w:rPr>
                <w:rFonts w:cs="宋体"/>
                <w:sz w:val="24"/>
              </w:rPr>
            </w:pPr>
            <w:r>
              <w:rPr>
                <w:rFonts w:hint="eastAsia" w:cs="宋体"/>
                <w:sz w:val="24"/>
              </w:rPr>
              <w:t>消化内科</w:t>
            </w:r>
          </w:p>
        </w:tc>
        <w:tc>
          <w:tcPr>
            <w:tcW w:w="1485" w:type="dxa"/>
          </w:tcPr>
          <w:p w14:paraId="7C7B13B0">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4600元</w:t>
            </w:r>
          </w:p>
        </w:tc>
      </w:tr>
      <w:tr w14:paraId="3EFE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1AE4918F">
            <w:pPr>
              <w:spacing w:line="520" w:lineRule="exact"/>
              <w:ind w:firstLine="480"/>
              <w:rPr>
                <w:rFonts w:cs="宋体"/>
                <w:color w:val="4874CB" w:themeColor="accent1"/>
                <w:sz w:val="24"/>
                <w14:textFill>
                  <w14:solidFill>
                    <w14:schemeClr w14:val="accent1"/>
                  </w14:solidFill>
                </w14:textFill>
              </w:rPr>
            </w:pPr>
          </w:p>
        </w:tc>
        <w:tc>
          <w:tcPr>
            <w:tcW w:w="3094" w:type="dxa"/>
          </w:tcPr>
          <w:p w14:paraId="53AD2F23">
            <w:pPr>
              <w:spacing w:line="520" w:lineRule="exact"/>
              <w:ind w:firstLine="0" w:firstLineChars="0"/>
              <w:rPr>
                <w:rFonts w:ascii="微软雅黑" w:hAnsi="微软雅黑" w:eastAsia="微软雅黑" w:cs="微软雅黑"/>
                <w:color w:val="4874CB" w:themeColor="accent1"/>
                <w:kern w:val="0"/>
                <w:sz w:val="20"/>
                <w:szCs w:val="20"/>
                <w14:textFill>
                  <w14:solidFill>
                    <w14:schemeClr w14:val="accent1"/>
                  </w14:solidFill>
                </w14:textFill>
              </w:rPr>
            </w:pPr>
            <w:r>
              <w:rPr>
                <w:rFonts w:hint="eastAsia" w:ascii="微软雅黑" w:hAnsi="微软雅黑" w:eastAsia="微软雅黑" w:cs="微软雅黑"/>
                <w:color w:val="4874CB" w:themeColor="accent1"/>
                <w:kern w:val="0"/>
                <w:sz w:val="20"/>
                <w:szCs w:val="20"/>
                <w14:textFill>
                  <w14:solidFill>
                    <w14:schemeClr w14:val="accent1"/>
                  </w14:solidFill>
                </w14:textFill>
              </w:rPr>
              <w:t>一次性使用乳头切开扩张球囊</w:t>
            </w:r>
          </w:p>
        </w:tc>
        <w:tc>
          <w:tcPr>
            <w:tcW w:w="1546" w:type="dxa"/>
            <w:shd w:val="clear" w:color="auto" w:fill="auto"/>
          </w:tcPr>
          <w:p w14:paraId="075F943E">
            <w:pPr>
              <w:spacing w:line="520" w:lineRule="exact"/>
              <w:ind w:firstLine="0" w:firstLineChars="0"/>
              <w:rPr>
                <w:rFonts w:cs="宋体"/>
                <w:sz w:val="24"/>
              </w:rPr>
            </w:pPr>
            <w:r>
              <w:rPr>
                <w:rFonts w:hint="eastAsia" w:cs="宋体"/>
                <w:sz w:val="24"/>
              </w:rPr>
              <w:t>消化内科</w:t>
            </w:r>
          </w:p>
        </w:tc>
        <w:tc>
          <w:tcPr>
            <w:tcW w:w="1485" w:type="dxa"/>
          </w:tcPr>
          <w:p w14:paraId="5B4F5704">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6720元</w:t>
            </w:r>
          </w:p>
        </w:tc>
      </w:tr>
      <w:tr w14:paraId="3406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06BAF778">
            <w:pPr>
              <w:spacing w:line="520" w:lineRule="exact"/>
              <w:ind w:firstLine="480"/>
              <w:rPr>
                <w:rFonts w:cs="宋体"/>
                <w:color w:val="4874CB" w:themeColor="accent1"/>
                <w:sz w:val="24"/>
                <w14:textFill>
                  <w14:solidFill>
                    <w14:schemeClr w14:val="accent1"/>
                  </w14:solidFill>
                </w14:textFill>
              </w:rPr>
            </w:pPr>
          </w:p>
        </w:tc>
        <w:tc>
          <w:tcPr>
            <w:tcW w:w="3094" w:type="dxa"/>
          </w:tcPr>
          <w:p w14:paraId="281CC63C">
            <w:pPr>
              <w:spacing w:line="520" w:lineRule="exact"/>
              <w:ind w:firstLine="0" w:firstLineChars="0"/>
              <w:rPr>
                <w:rFonts w:ascii="微软雅黑" w:hAnsi="微软雅黑" w:eastAsia="微软雅黑" w:cs="微软雅黑"/>
                <w:color w:val="4874CB" w:themeColor="accent1"/>
                <w:kern w:val="0"/>
                <w:sz w:val="20"/>
                <w:szCs w:val="20"/>
                <w14:textFill>
                  <w14:solidFill>
                    <w14:schemeClr w14:val="accent1"/>
                  </w14:solidFill>
                </w14:textFill>
              </w:rPr>
            </w:pPr>
            <w:r>
              <w:rPr>
                <w:rFonts w:hint="eastAsia" w:ascii="微软雅黑" w:hAnsi="微软雅黑" w:eastAsia="微软雅黑" w:cs="微软雅黑"/>
                <w:color w:val="4874CB" w:themeColor="accent1"/>
                <w:kern w:val="0"/>
                <w:sz w:val="20"/>
                <w:szCs w:val="20"/>
                <w14:textFill>
                  <w14:solidFill>
                    <w14:schemeClr w14:val="accent1"/>
                  </w14:solidFill>
                </w14:textFill>
              </w:rPr>
              <w:t>射频消融导管</w:t>
            </w:r>
          </w:p>
        </w:tc>
        <w:tc>
          <w:tcPr>
            <w:tcW w:w="1546" w:type="dxa"/>
            <w:shd w:val="clear" w:color="auto" w:fill="auto"/>
          </w:tcPr>
          <w:p w14:paraId="5F5A4972">
            <w:pPr>
              <w:spacing w:line="520" w:lineRule="exact"/>
              <w:ind w:firstLine="0" w:firstLineChars="0"/>
              <w:rPr>
                <w:rFonts w:cs="宋体"/>
                <w:sz w:val="24"/>
              </w:rPr>
            </w:pPr>
            <w:r>
              <w:rPr>
                <w:rFonts w:hint="eastAsia" w:cs="宋体"/>
                <w:sz w:val="24"/>
              </w:rPr>
              <w:t>消化内科</w:t>
            </w:r>
          </w:p>
        </w:tc>
        <w:tc>
          <w:tcPr>
            <w:tcW w:w="1485" w:type="dxa"/>
          </w:tcPr>
          <w:p w14:paraId="74E9BFC0">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26000元</w:t>
            </w:r>
          </w:p>
        </w:tc>
      </w:tr>
      <w:tr w14:paraId="34CD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578A4AFD">
            <w:pPr>
              <w:spacing w:line="520" w:lineRule="exact"/>
              <w:ind w:firstLine="480" w:firstLineChars="200"/>
              <w:rPr>
                <w:rFonts w:cs="宋体"/>
                <w:color w:val="FF0000"/>
                <w:sz w:val="24"/>
              </w:rPr>
            </w:pPr>
          </w:p>
        </w:tc>
        <w:tc>
          <w:tcPr>
            <w:tcW w:w="3094" w:type="dxa"/>
            <w:vAlign w:val="top"/>
          </w:tcPr>
          <w:p w14:paraId="7720059C">
            <w:pPr>
              <w:spacing w:line="520" w:lineRule="exact"/>
              <w:ind w:firstLine="0" w:firstLineChars="0"/>
              <w:rPr>
                <w:rFonts w:ascii="微软雅黑" w:hAnsi="微软雅黑" w:eastAsia="微软雅黑" w:cs="微软雅黑"/>
                <w:color w:val="FF0000"/>
                <w:kern w:val="0"/>
                <w:sz w:val="20"/>
                <w:szCs w:val="20"/>
              </w:rPr>
            </w:pPr>
            <w:r>
              <w:rPr>
                <w:rFonts w:hint="eastAsia" w:ascii="微软雅黑" w:hAnsi="微软雅黑" w:eastAsia="微软雅黑" w:cs="微软雅黑"/>
                <w:color w:val="4874CB" w:themeColor="accent1"/>
                <w:kern w:val="0"/>
                <w:sz w:val="20"/>
                <w:szCs w:val="20"/>
                <w14:textFill>
                  <w14:solidFill>
                    <w14:schemeClr w14:val="accent1"/>
                  </w14:solidFill>
                </w14:textFill>
              </w:rPr>
              <w:t>一次性使用内窥镜先端帽</w:t>
            </w:r>
          </w:p>
        </w:tc>
        <w:tc>
          <w:tcPr>
            <w:tcW w:w="1546" w:type="dxa"/>
            <w:shd w:val="clear" w:color="auto" w:fill="auto"/>
            <w:vAlign w:val="top"/>
          </w:tcPr>
          <w:p w14:paraId="6E78E048">
            <w:pPr>
              <w:spacing w:line="520" w:lineRule="exact"/>
              <w:ind w:firstLine="0" w:firstLineChars="0"/>
              <w:rPr>
                <w:rFonts w:cs="宋体"/>
                <w:sz w:val="24"/>
              </w:rPr>
            </w:pPr>
            <w:r>
              <w:rPr>
                <w:rFonts w:hint="eastAsia" w:cs="宋体"/>
                <w:sz w:val="24"/>
              </w:rPr>
              <w:t>消化内科</w:t>
            </w:r>
          </w:p>
        </w:tc>
        <w:tc>
          <w:tcPr>
            <w:tcW w:w="1485" w:type="dxa"/>
            <w:vAlign w:val="top"/>
          </w:tcPr>
          <w:p w14:paraId="21D20E15">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lang w:val="en-US" w:eastAsia="zh-CN"/>
              </w:rPr>
              <w:t>160</w:t>
            </w:r>
            <w:r>
              <w:rPr>
                <w:rFonts w:hint="eastAsia" w:ascii="微软雅黑" w:hAnsi="微软雅黑" w:eastAsia="微软雅黑" w:cs="微软雅黑"/>
                <w:color w:val="000000"/>
                <w:kern w:val="0"/>
                <w:sz w:val="20"/>
                <w:szCs w:val="20"/>
              </w:rPr>
              <w:t>元</w:t>
            </w:r>
          </w:p>
        </w:tc>
      </w:tr>
      <w:tr w14:paraId="0295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02B60D93">
            <w:pPr>
              <w:spacing w:line="520" w:lineRule="exact"/>
              <w:ind w:firstLine="480" w:firstLineChars="200"/>
              <w:rPr>
                <w:rFonts w:cs="宋体"/>
                <w:color w:val="FF0000"/>
                <w:sz w:val="24"/>
              </w:rPr>
            </w:pPr>
          </w:p>
        </w:tc>
        <w:tc>
          <w:tcPr>
            <w:tcW w:w="3094" w:type="dxa"/>
            <w:vAlign w:val="top"/>
          </w:tcPr>
          <w:p w14:paraId="32A7FF69">
            <w:pPr>
              <w:spacing w:line="520" w:lineRule="exact"/>
              <w:ind w:firstLine="0" w:firstLineChars="0"/>
              <w:rPr>
                <w:rFonts w:ascii="微软雅黑" w:hAnsi="微软雅黑" w:eastAsia="微软雅黑" w:cs="微软雅黑"/>
                <w:color w:val="FF0000"/>
                <w:kern w:val="0"/>
                <w:sz w:val="20"/>
                <w:szCs w:val="20"/>
              </w:rPr>
            </w:pPr>
            <w:r>
              <w:rPr>
                <w:rFonts w:hint="eastAsia" w:ascii="微软雅黑" w:hAnsi="微软雅黑" w:eastAsia="微软雅黑" w:cs="微软雅黑"/>
                <w:color w:val="4874CB" w:themeColor="accent1"/>
                <w:kern w:val="0"/>
                <w:sz w:val="20"/>
                <w:szCs w:val="20"/>
                <w14:textFill>
                  <w14:solidFill>
                    <w14:schemeClr w14:val="accent1"/>
                  </w14:solidFill>
                </w14:textFill>
              </w:rPr>
              <w:t>可过活检孔道肠道支架套装</w:t>
            </w:r>
          </w:p>
        </w:tc>
        <w:tc>
          <w:tcPr>
            <w:tcW w:w="1546" w:type="dxa"/>
            <w:shd w:val="clear" w:color="auto" w:fill="auto"/>
            <w:vAlign w:val="top"/>
          </w:tcPr>
          <w:p w14:paraId="73F938BA">
            <w:pPr>
              <w:spacing w:line="520" w:lineRule="exact"/>
              <w:ind w:firstLine="0" w:firstLineChars="0"/>
              <w:rPr>
                <w:rFonts w:cs="宋体"/>
                <w:sz w:val="24"/>
              </w:rPr>
            </w:pPr>
            <w:r>
              <w:rPr>
                <w:rFonts w:hint="eastAsia" w:cs="宋体"/>
                <w:sz w:val="24"/>
              </w:rPr>
              <w:t>消化内科</w:t>
            </w:r>
          </w:p>
        </w:tc>
        <w:tc>
          <w:tcPr>
            <w:tcW w:w="1485" w:type="dxa"/>
            <w:vAlign w:val="top"/>
          </w:tcPr>
          <w:p w14:paraId="66DAD35E">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9760元</w:t>
            </w:r>
          </w:p>
        </w:tc>
      </w:tr>
    </w:tbl>
    <w:p w14:paraId="0E0EB546">
      <w:pPr>
        <w:spacing w:line="520" w:lineRule="exact"/>
        <w:ind w:firstLine="0" w:firstLineChars="0"/>
        <w:rPr>
          <w:rFonts w:cs="宋体"/>
          <w:sz w:val="24"/>
        </w:rPr>
      </w:pPr>
    </w:p>
    <w:p w14:paraId="264EB752">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2CD83C60">
      <w:pPr>
        <w:spacing w:line="520" w:lineRule="exact"/>
        <w:ind w:firstLine="480"/>
        <w:rPr>
          <w:rFonts w:cs="宋体"/>
          <w:sz w:val="24"/>
        </w:rPr>
      </w:pPr>
      <w:r>
        <w:rPr>
          <w:rFonts w:hint="eastAsia" w:cs="宋体"/>
          <w:sz w:val="24"/>
        </w:rPr>
        <w:t>6</w:t>
      </w:r>
      <w:r>
        <w:rPr>
          <w:rFonts w:cs="宋体"/>
          <w:sz w:val="24"/>
        </w:rPr>
        <w:t>、本项目（是/否）接受联合体投标：否</w:t>
      </w:r>
    </w:p>
    <w:p w14:paraId="23FD28AF">
      <w:pPr>
        <w:spacing w:line="520" w:lineRule="exact"/>
        <w:ind w:firstLine="480"/>
        <w:rPr>
          <w:rFonts w:cs="宋体"/>
          <w:sz w:val="24"/>
        </w:rPr>
      </w:pPr>
      <w:r>
        <w:rPr>
          <w:rFonts w:hint="eastAsia" w:cs="宋体"/>
          <w:sz w:val="24"/>
        </w:rPr>
        <w:t>7</w:t>
      </w:r>
      <w:r>
        <w:rPr>
          <w:rFonts w:cs="宋体"/>
          <w:sz w:val="24"/>
        </w:rPr>
        <w:t xml:space="preserve">、本项目（是/否）接受合同分包：否 </w:t>
      </w:r>
    </w:p>
    <w:p w14:paraId="6EFDDECA">
      <w:pPr>
        <w:pStyle w:val="3"/>
        <w:ind w:firstLine="0" w:firstLineChars="0"/>
        <w:jc w:val="left"/>
        <w:rPr>
          <w:rFonts w:ascii="宋体" w:hAnsi="宋体"/>
          <w:snapToGrid w:val="0"/>
          <w:lang w:val="zh-CN"/>
        </w:rPr>
      </w:pPr>
      <w:r>
        <w:rPr>
          <w:rFonts w:hint="eastAsia" w:ascii="宋体" w:hAnsi="宋体"/>
          <w:snapToGrid w:val="0"/>
        </w:rPr>
        <w:t>二、产品技术参数</w:t>
      </w:r>
    </w:p>
    <w:p w14:paraId="171E9F3E">
      <w:pPr>
        <w:pStyle w:val="16"/>
        <w:ind w:firstLine="0" w:firstLineChars="0"/>
        <w:rPr>
          <w:rFonts w:cs="宋体"/>
          <w:b/>
          <w:bCs/>
          <w:sz w:val="28"/>
          <w:szCs w:val="28"/>
        </w:rPr>
      </w:pPr>
      <w:r>
        <w:rPr>
          <w:rFonts w:hint="eastAsia" w:cs="宋体"/>
          <w:b/>
          <w:bCs/>
          <w:sz w:val="28"/>
          <w:szCs w:val="28"/>
        </w:rPr>
        <w:t>（包一）、一次性内窥镜超声吸引活检针</w:t>
      </w:r>
    </w:p>
    <w:p w14:paraId="270CA6CC">
      <w:pPr>
        <w:ind w:firstLine="480"/>
        <w:rPr>
          <w:rFonts w:cs="宋体"/>
          <w:sz w:val="24"/>
        </w:rPr>
      </w:pPr>
      <w:r>
        <w:rPr>
          <w:rFonts w:hint="eastAsia" w:cs="宋体"/>
          <w:sz w:val="24"/>
        </w:rPr>
        <w:t>1、本产品与超声内窥镜组合使用，在超声引导下吸引采集体腔内的组织或细胞。</w:t>
      </w:r>
    </w:p>
    <w:p w14:paraId="74581BD0">
      <w:pPr>
        <w:ind w:firstLine="480"/>
        <w:rPr>
          <w:rFonts w:cs="宋体"/>
          <w:sz w:val="24"/>
        </w:rPr>
      </w:pPr>
      <w:r>
        <w:rPr>
          <w:rFonts w:hint="eastAsia" w:cs="宋体"/>
          <w:sz w:val="24"/>
        </w:rPr>
        <w:t>2、本产品由一次性内窥镜超声吸引活检针和吸引活检针筒组成。活检针的插入部探针的材料为镍钛合金。环氧乙烷灭菌，一次性使用。</w:t>
      </w:r>
    </w:p>
    <w:p w14:paraId="693FEDE2">
      <w:pPr>
        <w:ind w:firstLine="480"/>
        <w:rPr>
          <w:rFonts w:cs="宋体"/>
          <w:sz w:val="24"/>
        </w:rPr>
      </w:pPr>
      <w:r>
        <w:rPr>
          <w:rFonts w:hint="eastAsia" w:cs="宋体"/>
          <w:sz w:val="24"/>
        </w:rPr>
        <w:t>3、有侧孔，19G和22G两种针外径，插入部有效长度1400mm，最大针突出长80mm，插入部最大外径≤φ2.6mm（19G）≤2.2mm（22G）。</w:t>
      </w:r>
    </w:p>
    <w:p w14:paraId="6E8A288E">
      <w:pPr>
        <w:ind w:firstLine="480"/>
        <w:rPr>
          <w:rFonts w:cs="宋体"/>
          <w:sz w:val="24"/>
        </w:rPr>
      </w:pPr>
      <w:r>
        <w:rPr>
          <w:rFonts w:hint="eastAsia" w:cs="宋体"/>
          <w:sz w:val="24"/>
        </w:rPr>
        <w:t>4、直接接触黏膜部的材料，鞘管: 不锈钢。探针&amp;针管：镍钛合金</w:t>
      </w:r>
    </w:p>
    <w:p w14:paraId="3AB5244F">
      <w:pPr>
        <w:pStyle w:val="16"/>
        <w:rPr>
          <w:rFonts w:ascii="微软雅黑" w:hAnsi="微软雅黑" w:eastAsia="微软雅黑" w:cs="微软雅黑"/>
          <w:color w:val="000000"/>
          <w:kern w:val="0"/>
          <w:sz w:val="20"/>
          <w:szCs w:val="20"/>
        </w:rPr>
      </w:pPr>
      <w:r>
        <w:rPr>
          <w:rFonts w:hint="eastAsia" w:cs="宋体"/>
          <w:b/>
          <w:bCs/>
          <w:sz w:val="28"/>
          <w:szCs w:val="28"/>
        </w:rPr>
        <w:t>一次性使用辅助碎石器</w:t>
      </w:r>
    </w:p>
    <w:p w14:paraId="3DFBEB6D">
      <w:pPr>
        <w:widowControl/>
        <w:jc w:val="left"/>
      </w:pPr>
      <w:r>
        <w:rPr>
          <w:rFonts w:hint="eastAsia"/>
        </w:rPr>
        <w:t>1、该产品由两个独立元件组成可反复使用的非无菌型扩张</w:t>
      </w:r>
      <w:r>
        <w:t>/</w:t>
      </w:r>
      <w:r>
        <w:rPr>
          <w:rFonts w:hint="eastAsia"/>
        </w:rPr>
        <w:t>碎石手柄和一次性使用的无菌型</w:t>
      </w:r>
      <w:r>
        <w:t>60ml</w:t>
      </w:r>
      <w:r>
        <w:rPr>
          <w:rFonts w:hint="eastAsia"/>
        </w:rPr>
        <w:t>注射器</w:t>
      </w:r>
      <w:r>
        <w:t>/</w:t>
      </w:r>
      <w:r>
        <w:rPr>
          <w:rFonts w:hint="eastAsia"/>
        </w:rPr>
        <w:t>压力计组件，注射器</w:t>
      </w:r>
      <w:r>
        <w:t>/</w:t>
      </w:r>
      <w:r>
        <w:rPr>
          <w:rFonts w:hint="eastAsia"/>
        </w:rPr>
        <w:t>压力计组件为预先组装在一次性使用压力计上的一次性</w:t>
      </w:r>
      <w:r>
        <w:t>60ml</w:t>
      </w:r>
      <w:r>
        <w:rPr>
          <w:rFonts w:hint="eastAsia"/>
        </w:rPr>
        <w:t>注射器。灭菌方式为环氧乙烷。</w:t>
      </w:r>
    </w:p>
    <w:p w14:paraId="1DD4B226">
      <w:pPr>
        <w:spacing w:line="480" w:lineRule="auto"/>
      </w:pPr>
      <w:r>
        <w:rPr>
          <w:rFonts w:hint="eastAsia"/>
        </w:rPr>
        <w:t>2、外观:全长没有损伤人体或内镜的毛刺或棱角。</w:t>
      </w:r>
    </w:p>
    <w:p w14:paraId="13684F08">
      <w:pPr>
        <w:widowControl/>
        <w:jc w:val="left"/>
      </w:pPr>
      <w:r>
        <w:t>3</w:t>
      </w:r>
      <w:r>
        <w:rPr>
          <w:rFonts w:hint="eastAsia"/>
        </w:rPr>
        <w:t>、注射器/压力计组件是一种预装有一次性压力计</w:t>
      </w:r>
      <w:r>
        <w:t>的一次性注射器。</w:t>
      </w:r>
    </w:p>
    <w:p w14:paraId="4CCB71B8">
      <w:pPr>
        <w:widowControl/>
        <w:jc w:val="left"/>
      </w:pPr>
      <w:r>
        <w:t>4</w:t>
      </w:r>
      <w:r>
        <w:rPr>
          <w:rFonts w:hint="eastAsia"/>
        </w:rPr>
        <w:t>、</w:t>
      </w:r>
      <w:r>
        <w:t>压力计的刻度单位包括大气压力和千帕斯卡，最大刻度值分别为 12 atm 和 1,216 kPa。压力计的精度范围为 ±4%。注射器的容量标记为 0 到 50 ml。</w:t>
      </w:r>
    </w:p>
    <w:p w14:paraId="7983E60E">
      <w:pPr>
        <w:widowControl/>
        <w:jc w:val="left"/>
      </w:pPr>
      <w:r>
        <w:rPr>
          <w:rFonts w:hint="eastAsia"/>
        </w:rPr>
        <w:t>5、</w:t>
      </w:r>
      <w:r>
        <w:t>注射器筒上标有从 10 到 50 ml 的刻度值。在进行球囊扩张时，可将注射器/压力计组件与可重复使用的 Alliance II一体式扩张/碎石系统-手柄配合使用。</w:t>
      </w:r>
    </w:p>
    <w:p w14:paraId="3A61AFC9">
      <w:pPr>
        <w:widowControl/>
        <w:jc w:val="left"/>
      </w:pPr>
      <w:r>
        <w:rPr>
          <w:rFonts w:hint="eastAsia"/>
        </w:rPr>
        <w:t>6、</w:t>
      </w:r>
      <w:r>
        <w:t>一次性注射器/仪表组件的临床作用是在球囊扩张过程中对球囊扩张导管进行充气和放气，同时监测球囊压力。</w:t>
      </w:r>
    </w:p>
    <w:p w14:paraId="76087DDA">
      <w:pPr>
        <w:widowControl/>
        <w:jc w:val="left"/>
      </w:pPr>
      <w:r>
        <w:t>7</w:t>
      </w:r>
      <w:r>
        <w:rPr>
          <w:rFonts w:hint="eastAsia"/>
        </w:rPr>
        <w:t>、该产品可适用于对球囊扩张导管进行正压充盈和负压抽</w:t>
      </w:r>
      <w:r>
        <w:t>吸处理，同时监控球囊扩张导管压力；与Trapezoid RX导丝导引取石网篮配套使用时，用于粉碎胆道结石。</w:t>
      </w:r>
    </w:p>
    <w:p w14:paraId="5650C893">
      <w:pPr>
        <w:pStyle w:val="16"/>
        <w:ind w:firstLine="562" w:firstLineChars="200"/>
        <w:rPr>
          <w:rFonts w:cs="宋体"/>
          <w:b/>
          <w:bCs/>
          <w:sz w:val="28"/>
          <w:szCs w:val="28"/>
        </w:rPr>
      </w:pPr>
      <w:r>
        <w:rPr>
          <w:rFonts w:hint="eastAsia" w:cs="宋体"/>
          <w:b/>
          <w:bCs/>
          <w:sz w:val="28"/>
          <w:szCs w:val="28"/>
        </w:rPr>
        <w:t>一次性使用乳头切开扩张球囊</w:t>
      </w:r>
    </w:p>
    <w:p w14:paraId="3D7DED07">
      <w:pPr>
        <w:ind w:firstLine="480"/>
        <w:rPr>
          <w:rFonts w:cstheme="minorBidi"/>
          <w:sz w:val="24"/>
          <w:szCs w:val="24"/>
        </w:rPr>
      </w:pPr>
      <w:r>
        <w:rPr>
          <w:rFonts w:hint="eastAsia" w:cstheme="minorBidi"/>
          <w:sz w:val="24"/>
          <w:szCs w:val="24"/>
        </w:rPr>
        <w:t>1、本产品与高频手术设备和扩张球囊压力泵联合使用，用于内窥镜手术中切开并扩张十二指肠乳头。</w:t>
      </w:r>
    </w:p>
    <w:p w14:paraId="490E6296">
      <w:pPr>
        <w:ind w:firstLine="480"/>
        <w:rPr>
          <w:rFonts w:cstheme="minorBidi"/>
          <w:sz w:val="24"/>
          <w:szCs w:val="24"/>
        </w:rPr>
      </w:pPr>
      <w:r>
        <w:rPr>
          <w:rFonts w:hint="eastAsia" w:cstheme="minorBidi"/>
          <w:sz w:val="24"/>
          <w:szCs w:val="24"/>
        </w:rPr>
        <w:t>2、本产品由插入部分和手柄组成，插入部分由先端部和C通道插入部构成，先端部上有扩张用球囊和十二指肠乳头切开刀。一次性使用，环氧乙烷灭菌。</w:t>
      </w:r>
    </w:p>
    <w:p w14:paraId="4E4BB266">
      <w:pPr>
        <w:ind w:firstLine="480"/>
        <w:rPr>
          <w:rFonts w:cstheme="minorBidi"/>
          <w:sz w:val="24"/>
          <w:szCs w:val="24"/>
        </w:rPr>
      </w:pPr>
      <w:r>
        <w:rPr>
          <w:rFonts w:hint="eastAsia" w:cstheme="minorBidi"/>
          <w:sz w:val="24"/>
          <w:szCs w:val="24"/>
        </w:rPr>
        <w:t>3、有效长度1950mm，球囊有效长度 40mm，球囊膨胀径 φ8mm (0.5atm时）φ10mm（2.0atm时）Φ12mm(3.5atm），先端部长度 7mm，刀长20mm/25mm/30mm，刀丝涂层长度10mm/2.5mm/15mm，最大插入部外径φ3.65mm，先端部外径φ1.5mm，导丝通道径φ0.9mm以上。</w:t>
      </w:r>
    </w:p>
    <w:p w14:paraId="442A3610">
      <w:pPr>
        <w:pStyle w:val="16"/>
        <w:ind w:firstLine="0" w:firstLineChars="0"/>
        <w:rPr>
          <w:rFonts w:cs="宋体"/>
          <w:b/>
          <w:bCs/>
          <w:sz w:val="28"/>
          <w:szCs w:val="28"/>
        </w:rPr>
      </w:pPr>
      <w:r>
        <w:rPr>
          <w:rFonts w:hint="eastAsia" w:cstheme="minorBidi"/>
          <w:sz w:val="24"/>
          <w:szCs w:val="24"/>
        </w:rPr>
        <w:t>4、直接接触黏膜部的材料，球囊:聚氨酯。球囊锥形部：聚酰胺弹性体。刀丝涂层：四氟乙烯-全氟烷基乙烯醚共聚物。刀丝：不锈钢。标记（绿色&amp;蓝色），酚醛树脂。</w:t>
      </w:r>
    </w:p>
    <w:p w14:paraId="7664AE2B">
      <w:pPr>
        <w:pStyle w:val="16"/>
        <w:ind w:firstLine="562" w:firstLineChars="200"/>
        <w:rPr>
          <w:rFonts w:cs="宋体"/>
          <w:b/>
          <w:bCs/>
          <w:sz w:val="28"/>
          <w:szCs w:val="28"/>
        </w:rPr>
      </w:pPr>
      <w:r>
        <w:rPr>
          <w:rFonts w:hint="eastAsia" w:cs="宋体"/>
          <w:b/>
          <w:bCs/>
          <w:sz w:val="28"/>
          <w:szCs w:val="28"/>
        </w:rPr>
        <w:t>射频消融导管</w:t>
      </w:r>
    </w:p>
    <w:p w14:paraId="56B73949">
      <w:pPr>
        <w:ind w:firstLine="480"/>
        <w:rPr>
          <w:rFonts w:cstheme="minorBidi"/>
          <w:sz w:val="24"/>
          <w:szCs w:val="24"/>
        </w:rPr>
      </w:pPr>
      <w:r>
        <w:rPr>
          <w:rFonts w:hint="eastAsia" w:cstheme="minorBidi"/>
          <w:sz w:val="24"/>
          <w:szCs w:val="24"/>
        </w:rPr>
        <w:t>1、导管为8f（2.7mm）的rf双极导管。</w:t>
      </w:r>
    </w:p>
    <w:p w14:paraId="3138EC09">
      <w:pPr>
        <w:ind w:firstLine="480"/>
        <w:rPr>
          <w:rFonts w:cstheme="minorBidi"/>
          <w:sz w:val="24"/>
          <w:szCs w:val="24"/>
        </w:rPr>
      </w:pPr>
      <w:r>
        <w:rPr>
          <w:rFonts w:hint="eastAsia" w:cstheme="minorBidi"/>
          <w:sz w:val="24"/>
          <w:szCs w:val="24"/>
        </w:rPr>
        <w:t>2、工作长度1.8m。</w:t>
      </w:r>
    </w:p>
    <w:p w14:paraId="61F10EDB">
      <w:pPr>
        <w:ind w:firstLine="480"/>
        <w:rPr>
          <w:rFonts w:cstheme="minorBidi"/>
          <w:sz w:val="24"/>
          <w:szCs w:val="24"/>
        </w:rPr>
      </w:pPr>
      <w:r>
        <w:rPr>
          <w:rFonts w:hint="eastAsia" w:cstheme="minorBidi"/>
          <w:sz w:val="24"/>
          <w:szCs w:val="24"/>
        </w:rPr>
        <w:t>3、工作原理：导管头端双电极间区域产生热能引起组织凝固坏死。</w:t>
      </w:r>
    </w:p>
    <w:p w14:paraId="0D555CA7">
      <w:pPr>
        <w:ind w:firstLine="480"/>
        <w:rPr>
          <w:rFonts w:cstheme="minorBidi"/>
          <w:sz w:val="24"/>
          <w:szCs w:val="24"/>
        </w:rPr>
      </w:pPr>
      <w:r>
        <w:rPr>
          <w:rFonts w:hint="eastAsia" w:cstheme="minorBidi"/>
          <w:sz w:val="24"/>
          <w:szCs w:val="24"/>
        </w:rPr>
        <w:t>4、本产品用于消化道（含胆胰管）手术中组织消融。</w:t>
      </w:r>
    </w:p>
    <w:p w14:paraId="03C278E4">
      <w:pPr>
        <w:ind w:firstLine="480"/>
        <w:rPr>
          <w:rFonts w:cstheme="minorBidi"/>
          <w:sz w:val="24"/>
          <w:szCs w:val="24"/>
        </w:rPr>
      </w:pPr>
      <w:r>
        <w:rPr>
          <w:rFonts w:hint="eastAsia" w:cstheme="minorBidi"/>
          <w:sz w:val="24"/>
          <w:szCs w:val="24"/>
        </w:rPr>
        <w:t>5、兼容常用射频发生器，适配电缆电线。</w:t>
      </w:r>
    </w:p>
    <w:p w14:paraId="08ACFD63">
      <w:pPr>
        <w:ind w:firstLine="480"/>
        <w:rPr>
          <w:rFonts w:hint="eastAsia" w:cstheme="minorBidi"/>
          <w:sz w:val="24"/>
          <w:szCs w:val="24"/>
        </w:rPr>
      </w:pPr>
      <w:r>
        <w:rPr>
          <w:rFonts w:hint="eastAsia" w:cstheme="minorBidi"/>
          <w:sz w:val="24"/>
          <w:szCs w:val="24"/>
        </w:rPr>
        <w:t>6、使用功率7-10w，工作时间90s</w:t>
      </w:r>
    </w:p>
    <w:p w14:paraId="27932910">
      <w:pPr>
        <w:ind w:firstLine="562"/>
        <w:rPr>
          <w:rFonts w:cs="宋体"/>
          <w:b/>
          <w:bCs/>
          <w:sz w:val="28"/>
          <w:szCs w:val="28"/>
        </w:rPr>
      </w:pPr>
      <w:r>
        <w:rPr>
          <w:rFonts w:hint="eastAsia" w:cs="宋体"/>
          <w:b/>
          <w:bCs/>
          <w:sz w:val="28"/>
          <w:szCs w:val="28"/>
        </w:rPr>
        <w:t>一次性使用内窥镜先端帽</w:t>
      </w:r>
    </w:p>
    <w:p w14:paraId="1B6F69D4">
      <w:pPr>
        <w:ind w:firstLine="480"/>
        <w:rPr>
          <w:rFonts w:cstheme="minorBidi"/>
          <w:sz w:val="24"/>
          <w:szCs w:val="24"/>
        </w:rPr>
      </w:pPr>
      <w:r>
        <w:rPr>
          <w:rFonts w:hint="eastAsia" w:cstheme="minorBidi"/>
          <w:sz w:val="24"/>
          <w:szCs w:val="24"/>
        </w:rPr>
        <w:t>1、本产品安装于内窥镜先端部，以保持适当的内镜视野；</w:t>
      </w:r>
    </w:p>
    <w:p w14:paraId="5DC6DD2F">
      <w:pPr>
        <w:ind w:firstLine="480"/>
        <w:rPr>
          <w:rFonts w:cstheme="minorBidi"/>
          <w:sz w:val="24"/>
          <w:szCs w:val="24"/>
        </w:rPr>
      </w:pPr>
      <w:r>
        <w:rPr>
          <w:rFonts w:hint="eastAsia" w:cstheme="minorBidi"/>
          <w:sz w:val="24"/>
          <w:szCs w:val="24"/>
        </w:rPr>
        <w:t>2、灭菌方式：环氧乙烷灭菌，环氧乙烷残留量应不大于10ug/g。有效期不小于2年；</w:t>
      </w:r>
    </w:p>
    <w:p w14:paraId="13EBB916">
      <w:pPr>
        <w:ind w:firstLine="480"/>
        <w:rPr>
          <w:rFonts w:cstheme="minorBidi"/>
          <w:sz w:val="24"/>
          <w:szCs w:val="24"/>
        </w:rPr>
      </w:pPr>
      <w:r>
        <w:rPr>
          <w:rFonts w:hint="eastAsia" w:cstheme="minorBidi"/>
          <w:sz w:val="24"/>
          <w:szCs w:val="24"/>
        </w:rPr>
        <w:t>3、产品内外表面光滑、不得有气泡、裂纹、毛刺等缺陷；导流管光滑、无毛刺；</w:t>
      </w:r>
    </w:p>
    <w:p w14:paraId="61F60C75">
      <w:pPr>
        <w:ind w:firstLine="480"/>
        <w:rPr>
          <w:rFonts w:cstheme="minorBidi"/>
          <w:sz w:val="24"/>
          <w:szCs w:val="24"/>
        </w:rPr>
      </w:pPr>
      <w:r>
        <w:rPr>
          <w:rFonts w:hint="eastAsia" w:cstheme="minorBidi"/>
          <w:sz w:val="24"/>
          <w:szCs w:val="24"/>
        </w:rPr>
        <w:t>4、产品为注塑成型一体产品。</w:t>
      </w:r>
    </w:p>
    <w:p w14:paraId="22BDB121">
      <w:pPr>
        <w:ind w:firstLine="480"/>
        <w:rPr>
          <w:rFonts w:hint="eastAsia" w:cstheme="minorBidi"/>
          <w:sz w:val="24"/>
          <w:szCs w:val="24"/>
        </w:rPr>
      </w:pPr>
      <w:r>
        <w:rPr>
          <w:rFonts w:hint="eastAsia" w:cstheme="minorBidi"/>
          <w:sz w:val="24"/>
          <w:szCs w:val="24"/>
        </w:rPr>
        <w:t>5、规格可根据相适配的内窥镜先端部直径尺寸、前端长度进行划分</w:t>
      </w:r>
    </w:p>
    <w:p w14:paraId="300A51F3">
      <w:pPr>
        <w:ind w:firstLine="562"/>
        <w:rPr>
          <w:rFonts w:cs="宋体"/>
          <w:b/>
          <w:bCs/>
          <w:sz w:val="28"/>
          <w:szCs w:val="28"/>
        </w:rPr>
      </w:pPr>
      <w:r>
        <w:rPr>
          <w:rFonts w:hint="eastAsia" w:cs="宋体"/>
          <w:b/>
          <w:bCs/>
          <w:sz w:val="28"/>
          <w:szCs w:val="28"/>
        </w:rPr>
        <w:t>可过活检孔道肠道支架套装</w:t>
      </w:r>
    </w:p>
    <w:p w14:paraId="74822F1E">
      <w:pPr>
        <w:pStyle w:val="16"/>
        <w:ind w:firstLine="480"/>
        <w:rPr>
          <w:sz w:val="24"/>
          <w:szCs w:val="24"/>
        </w:rPr>
      </w:pPr>
      <w:r>
        <w:rPr>
          <w:rFonts w:hint="eastAsia"/>
          <w:sz w:val="24"/>
          <w:szCs w:val="24"/>
        </w:rPr>
        <w:t>1、本产品由肠道支架和支架置入器组成，支架与置入器配合使用。</w:t>
      </w:r>
    </w:p>
    <w:p w14:paraId="5ECAE959">
      <w:pPr>
        <w:pStyle w:val="16"/>
        <w:ind w:firstLine="480"/>
        <w:rPr>
          <w:sz w:val="24"/>
          <w:szCs w:val="24"/>
        </w:rPr>
      </w:pPr>
      <w:r>
        <w:rPr>
          <w:rFonts w:hint="eastAsia"/>
          <w:sz w:val="24"/>
          <w:szCs w:val="24"/>
        </w:rPr>
        <w:t>2、肠道支架由镍钛形状记忆合金丝材编织而成，支架上附有钽标记，支架两端有回收线环(超高分子量聚乙烯线和聚丙烯线)。</w:t>
      </w:r>
    </w:p>
    <w:p w14:paraId="2C7F33ED">
      <w:pPr>
        <w:pStyle w:val="16"/>
        <w:ind w:firstLine="480"/>
        <w:rPr>
          <w:sz w:val="24"/>
          <w:szCs w:val="24"/>
        </w:rPr>
      </w:pPr>
      <w:r>
        <w:rPr>
          <w:rFonts w:hint="eastAsia"/>
          <w:sz w:val="24"/>
          <w:szCs w:val="24"/>
        </w:rPr>
        <w:t>3、置入器由软头、内管、中管组件、外管、手柄及显影件等组成。</w:t>
      </w:r>
    </w:p>
    <w:p w14:paraId="1B20A820">
      <w:pPr>
        <w:pStyle w:val="16"/>
        <w:ind w:firstLine="480"/>
        <w:rPr>
          <w:sz w:val="24"/>
          <w:szCs w:val="24"/>
        </w:rPr>
      </w:pPr>
      <w:r>
        <w:rPr>
          <w:rFonts w:hint="eastAsia"/>
          <w:sz w:val="24"/>
          <w:szCs w:val="24"/>
        </w:rPr>
        <w:t>4、灭菌方式：环氧乙烷灭菌。一次性使用，有效期2年。</w:t>
      </w:r>
    </w:p>
    <w:p w14:paraId="6AB4C6B0">
      <w:pPr>
        <w:pStyle w:val="16"/>
        <w:ind w:firstLine="480"/>
        <w:rPr>
          <w:sz w:val="24"/>
          <w:szCs w:val="24"/>
        </w:rPr>
      </w:pPr>
      <w:r>
        <w:rPr>
          <w:rFonts w:hint="eastAsia"/>
          <w:sz w:val="24"/>
          <w:szCs w:val="24"/>
        </w:rPr>
        <w:t>5、适用范围：用于因恶性病变造成的肠道狭窄或梗阻。</w:t>
      </w:r>
    </w:p>
    <w:p w14:paraId="2C5C1832">
      <w:pPr>
        <w:ind w:firstLine="480"/>
        <w:rPr>
          <w:rFonts w:hint="eastAsia" w:cstheme="minorBidi"/>
          <w:sz w:val="24"/>
          <w:szCs w:val="24"/>
        </w:rPr>
      </w:pPr>
      <w:r>
        <w:rPr>
          <w:rFonts w:hint="eastAsia"/>
          <w:sz w:val="24"/>
          <w:szCs w:val="24"/>
        </w:rPr>
        <w:t>6、双球头圆柱⽹状裸架外径20mm，⻓度100mm。置⼊器外径3.3m，有效⼯作⻓度2300mm。</w:t>
      </w:r>
    </w:p>
    <w:p w14:paraId="3DA1A0CE">
      <w:pPr>
        <w:pStyle w:val="3"/>
        <w:ind w:firstLine="0" w:firstLineChars="0"/>
        <w:jc w:val="both"/>
      </w:pPr>
      <w:r>
        <w:rPr>
          <w:rFonts w:hint="eastAsia"/>
        </w:rPr>
        <w:t>三、商务要求</w:t>
      </w:r>
    </w:p>
    <w:p w14:paraId="3C2724F7">
      <w:pPr>
        <w:spacing w:line="440" w:lineRule="exact"/>
        <w:ind w:firstLine="480"/>
        <w:rPr>
          <w:sz w:val="24"/>
          <w:szCs w:val="28"/>
        </w:rPr>
      </w:pPr>
      <w:r>
        <w:rPr>
          <w:rFonts w:hint="eastAsia"/>
          <w:sz w:val="24"/>
          <w:szCs w:val="28"/>
        </w:rPr>
        <w:t>1、配送要求：满足国家相关规定。</w:t>
      </w:r>
    </w:p>
    <w:p w14:paraId="57DA930B">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203F0126">
      <w:pPr>
        <w:spacing w:line="440" w:lineRule="exact"/>
        <w:ind w:firstLine="480"/>
        <w:rPr>
          <w:sz w:val="24"/>
          <w:szCs w:val="28"/>
        </w:rPr>
      </w:pPr>
      <w:r>
        <w:rPr>
          <w:rFonts w:hint="eastAsia"/>
          <w:sz w:val="24"/>
          <w:szCs w:val="28"/>
        </w:rPr>
        <w:t>3、质量目标：合格。</w:t>
      </w:r>
    </w:p>
    <w:p w14:paraId="747FB1D4">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5C81AFED">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5B384534">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64FA871E">
      <w:pPr>
        <w:spacing w:line="440" w:lineRule="exact"/>
        <w:ind w:firstLine="480"/>
        <w:rPr>
          <w:sz w:val="24"/>
          <w:szCs w:val="28"/>
        </w:rPr>
      </w:pPr>
      <w:r>
        <w:rPr>
          <w:rFonts w:hint="eastAsia"/>
          <w:sz w:val="24"/>
          <w:szCs w:val="28"/>
        </w:rPr>
        <w:t>6、交货地点：按采购人要求将货物配送到医院指定地点。</w:t>
      </w:r>
    </w:p>
    <w:p w14:paraId="7A74EAD5">
      <w:pPr>
        <w:spacing w:line="440" w:lineRule="exact"/>
        <w:ind w:firstLine="480"/>
        <w:rPr>
          <w:sz w:val="24"/>
          <w:szCs w:val="28"/>
        </w:rPr>
      </w:pPr>
      <w:r>
        <w:rPr>
          <w:rFonts w:hint="eastAsia"/>
          <w:sz w:val="24"/>
          <w:szCs w:val="28"/>
        </w:rPr>
        <w:t>7、货物有效期：配送耗材距失效期必须达到1年及以上。质量异常耗材包退换，盘点损耗由供应商自行承担。</w:t>
      </w:r>
    </w:p>
    <w:p w14:paraId="13083F51">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020760A1">
      <w:pPr>
        <w:spacing w:line="440" w:lineRule="exact"/>
        <w:ind w:firstLine="480"/>
        <w:rPr>
          <w:sz w:val="24"/>
          <w:szCs w:val="28"/>
        </w:rPr>
      </w:pPr>
      <w:r>
        <w:rPr>
          <w:rFonts w:hint="eastAsia"/>
          <w:sz w:val="24"/>
          <w:szCs w:val="28"/>
        </w:rPr>
        <w:t>9、付款方式：采购人与中标供应商签订合同时协商。</w:t>
      </w:r>
    </w:p>
    <w:p w14:paraId="3BE51C49">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4B38C3C1">
      <w:pPr>
        <w:ind w:firstLine="482"/>
        <w:rPr>
          <w:sz w:val="24"/>
          <w:szCs w:val="28"/>
        </w:rPr>
      </w:pPr>
      <w:r>
        <w:rPr>
          <w:rFonts w:hint="eastAsia"/>
          <w:b/>
          <w:bCs/>
          <w:sz w:val="24"/>
          <w:szCs w:val="28"/>
        </w:rPr>
        <w:t>11、</w:t>
      </w:r>
      <w:r>
        <w:rPr>
          <w:rFonts w:hint="eastAsia"/>
          <w:b/>
          <w:bCs/>
          <w:color w:val="E54C5E" w:themeColor="accent6"/>
          <w:sz w:val="24"/>
          <w:szCs w:val="28"/>
          <w14:textFill>
            <w14:solidFill>
              <w14:schemeClr w14:val="accent6"/>
            </w14:solidFill>
          </w14:textFill>
        </w:rPr>
        <w:t>供应商投标时须提供耗材样品，否则作无效投标处理。</w:t>
      </w:r>
    </w:p>
    <w:bookmarkEnd w:id="100"/>
    <w:bookmarkEnd w:id="101"/>
    <w:p w14:paraId="5D696083">
      <w:pPr>
        <w:pStyle w:val="2"/>
        <w:numPr>
          <w:ilvl w:val="0"/>
          <w:numId w:val="0"/>
        </w:numPr>
        <w:rPr>
          <w:b w:val="0"/>
          <w:bCs w:val="0"/>
        </w:rPr>
      </w:pPr>
      <w:bookmarkStart w:id="102" w:name="_Toc110592770"/>
      <w:bookmarkStart w:id="103" w:name="_Toc31091"/>
      <w:bookmarkStart w:id="104" w:name="_Toc131697470"/>
      <w:bookmarkStart w:id="105" w:name="_Toc11248"/>
      <w:r>
        <w:rPr>
          <w:rFonts w:hint="eastAsia"/>
        </w:rPr>
        <w:t>第四章、评审办法及评分标准</w:t>
      </w:r>
      <w:bookmarkEnd w:id="102"/>
      <w:bookmarkEnd w:id="103"/>
      <w:bookmarkEnd w:id="104"/>
      <w:bookmarkEnd w:id="105"/>
    </w:p>
    <w:p w14:paraId="2859DDCB">
      <w:pPr>
        <w:spacing w:line="440" w:lineRule="exact"/>
        <w:ind w:firstLine="482"/>
        <w:rPr>
          <w:b/>
          <w:bCs/>
          <w:sz w:val="24"/>
          <w:szCs w:val="24"/>
        </w:rPr>
      </w:pPr>
      <w:r>
        <w:rPr>
          <w:rFonts w:hint="eastAsia"/>
          <w:b/>
          <w:bCs/>
          <w:sz w:val="24"/>
          <w:szCs w:val="24"/>
        </w:rPr>
        <w:t>一、评审方法</w:t>
      </w:r>
    </w:p>
    <w:p w14:paraId="34B1B2BB">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7B7122CC">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7A02DBF7">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9B6F4CB">
            <w:pPr>
              <w:spacing w:line="360" w:lineRule="exact"/>
              <w:ind w:firstLine="0" w:firstLineChars="0"/>
              <w:jc w:val="center"/>
              <w:rPr>
                <w:b/>
              </w:rPr>
            </w:pPr>
            <w:r>
              <w:rPr>
                <w:rFonts w:hint="eastAsia"/>
                <w:b/>
              </w:rPr>
              <w:t>资格审查</w:t>
            </w:r>
          </w:p>
        </w:tc>
      </w:tr>
      <w:tr w14:paraId="5108B2AF">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742A34">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F021A8">
            <w:pPr>
              <w:spacing w:line="360" w:lineRule="exact"/>
              <w:ind w:firstLine="0" w:firstLineChars="0"/>
              <w:jc w:val="center"/>
              <w:rPr>
                <w:b/>
              </w:rPr>
            </w:pPr>
            <w:r>
              <w:rPr>
                <w:rFonts w:hint="eastAsia"/>
                <w:b/>
              </w:rPr>
              <w:t>证明材料</w:t>
            </w:r>
          </w:p>
        </w:tc>
      </w:tr>
      <w:tr w14:paraId="44E31ED7">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ADC3EDD">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C434E5A">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11049CF1">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7BE57E0">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0323DBC">
            <w:pPr>
              <w:spacing w:line="360" w:lineRule="exact"/>
              <w:ind w:firstLine="0" w:firstLineChars="0"/>
              <w:rPr>
                <w:rFonts w:cs="宋体"/>
              </w:rPr>
            </w:pPr>
            <w:r>
              <w:rPr>
                <w:rFonts w:hint="eastAsia" w:cs="宋体"/>
              </w:rPr>
              <w:t>提供承诺函</w:t>
            </w:r>
          </w:p>
        </w:tc>
      </w:tr>
      <w:tr w14:paraId="28DE16AC">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C1560FA">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59D01DE">
            <w:pPr>
              <w:spacing w:line="360" w:lineRule="exact"/>
              <w:ind w:firstLine="0" w:firstLineChars="0"/>
              <w:rPr>
                <w:rFonts w:cs="宋体"/>
              </w:rPr>
            </w:pPr>
            <w:r>
              <w:rPr>
                <w:rFonts w:hint="eastAsia" w:cs="宋体"/>
              </w:rPr>
              <w:t>提供承诺函</w:t>
            </w:r>
          </w:p>
        </w:tc>
      </w:tr>
      <w:tr w14:paraId="083BE709">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650547B">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ABF50DB">
            <w:pPr>
              <w:spacing w:line="360" w:lineRule="exact"/>
              <w:ind w:firstLine="0" w:firstLineChars="0"/>
              <w:rPr>
                <w:rFonts w:cs="宋体"/>
              </w:rPr>
            </w:pPr>
            <w:r>
              <w:rPr>
                <w:rFonts w:hint="eastAsia" w:cs="宋体"/>
              </w:rPr>
              <w:t>提供承诺函</w:t>
            </w:r>
          </w:p>
        </w:tc>
      </w:tr>
      <w:tr w14:paraId="3F705F9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015214">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1091B92">
            <w:pPr>
              <w:spacing w:line="360" w:lineRule="exact"/>
              <w:ind w:firstLine="0" w:firstLineChars="0"/>
              <w:rPr>
                <w:rFonts w:cs="宋体"/>
              </w:rPr>
            </w:pPr>
            <w:r>
              <w:rPr>
                <w:rFonts w:hint="eastAsia" w:cs="宋体"/>
              </w:rPr>
              <w:t>提供承诺函</w:t>
            </w:r>
          </w:p>
        </w:tc>
      </w:tr>
      <w:tr w14:paraId="51C075B9">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75E445F">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0DEEFD38">
            <w:pPr>
              <w:spacing w:line="360" w:lineRule="exact"/>
              <w:ind w:firstLine="0" w:firstLineChars="0"/>
              <w:rPr>
                <w:rFonts w:cs="宋体"/>
              </w:rPr>
            </w:pPr>
            <w:r>
              <w:rPr>
                <w:rFonts w:hint="eastAsia" w:cs="宋体"/>
              </w:rPr>
              <w:t>提供承诺函</w:t>
            </w:r>
          </w:p>
        </w:tc>
      </w:tr>
      <w:tr w14:paraId="164838A0">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7BD9AE9">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0895AF88">
            <w:pPr>
              <w:spacing w:line="360" w:lineRule="exact"/>
              <w:ind w:firstLine="0" w:firstLineChars="0"/>
              <w:rPr>
                <w:rFonts w:cs="宋体"/>
              </w:rPr>
            </w:pPr>
            <w:r>
              <w:rPr>
                <w:rFonts w:hint="eastAsia" w:cs="宋体"/>
              </w:rPr>
              <w:t>网站查询截图加盖公章</w:t>
            </w:r>
          </w:p>
        </w:tc>
      </w:tr>
      <w:tr w14:paraId="5D0B9C83">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BB00391">
            <w:pPr>
              <w:spacing w:line="360" w:lineRule="exact"/>
              <w:ind w:firstLine="0" w:firstLineChars="0"/>
              <w:rPr>
                <w:rFonts w:cs="宋体"/>
                <w:highlight w:val="yellow"/>
              </w:rPr>
            </w:pPr>
            <w:r>
              <w:rPr>
                <w:rFonts w:hint="eastAsia" w:cs="宋体"/>
              </w:rPr>
              <w:t>本项目的特定资格要求：</w:t>
            </w:r>
            <w:r>
              <w:rPr>
                <w:rFonts w:hint="eastAsia" w:cs="宋体"/>
                <w:highlight w:val="yellow"/>
              </w:rPr>
              <w:t>（1）提供产品在湖北省药械集中采购平台挂网截图。</w:t>
            </w:r>
          </w:p>
          <w:p w14:paraId="318A6D39">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6D067583">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02791F">
            <w:pPr>
              <w:spacing w:line="360" w:lineRule="exact"/>
              <w:ind w:firstLine="0" w:firstLineChars="0"/>
              <w:rPr>
                <w:rFonts w:cs="宋体"/>
              </w:rPr>
            </w:pPr>
            <w:r>
              <w:rPr>
                <w:rFonts w:hint="eastAsia" w:cs="宋体"/>
              </w:rPr>
              <w:t>证书复印件加盖公章</w:t>
            </w:r>
          </w:p>
        </w:tc>
      </w:tr>
      <w:tr w14:paraId="6D3C7B12">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D43CE04">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07E4758">
            <w:pPr>
              <w:spacing w:line="360" w:lineRule="exact"/>
              <w:ind w:firstLine="0" w:firstLineChars="0"/>
              <w:rPr>
                <w:rFonts w:cs="宋体"/>
              </w:rPr>
            </w:pPr>
            <w:r>
              <w:rPr>
                <w:rFonts w:hint="eastAsia" w:cs="宋体"/>
              </w:rPr>
              <w:t>非联合体投标承诺函</w:t>
            </w:r>
          </w:p>
        </w:tc>
      </w:tr>
      <w:tr w14:paraId="55347D12">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585734">
            <w:pPr>
              <w:spacing w:line="360" w:lineRule="exact"/>
              <w:ind w:firstLine="0" w:firstLineChars="0"/>
              <w:jc w:val="center"/>
              <w:rPr>
                <w:rFonts w:cs="宋体"/>
                <w:b/>
              </w:rPr>
            </w:pPr>
            <w:r>
              <w:rPr>
                <w:rFonts w:hint="eastAsia" w:cs="宋体"/>
                <w:b/>
              </w:rPr>
              <w:t>符合性审查</w:t>
            </w:r>
          </w:p>
        </w:tc>
      </w:tr>
      <w:tr w14:paraId="605D2B9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992C396">
            <w:pPr>
              <w:spacing w:line="360" w:lineRule="exact"/>
              <w:ind w:firstLine="0" w:firstLineChars="0"/>
              <w:rPr>
                <w:rFonts w:cs="宋体"/>
              </w:rPr>
            </w:pPr>
            <w:r>
              <w:rPr>
                <w:rFonts w:hint="eastAsia"/>
              </w:rPr>
              <w:t>投标文件按照招标文件要求加密、签署、盖章。</w:t>
            </w:r>
          </w:p>
        </w:tc>
      </w:tr>
      <w:tr w14:paraId="086FFDCE">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82487F1">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4C73250E">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F1CE3EE">
            <w:pPr>
              <w:spacing w:line="360" w:lineRule="exact"/>
              <w:ind w:firstLine="0" w:firstLineChars="0"/>
              <w:rPr>
                <w:rFonts w:cs="宋体"/>
              </w:rPr>
            </w:pPr>
            <w:r>
              <w:rPr>
                <w:rFonts w:hint="eastAsia"/>
              </w:rPr>
              <w:t>按照招标文件要求进行报价，报价未超过预算价及最高限价。</w:t>
            </w:r>
          </w:p>
        </w:tc>
      </w:tr>
      <w:tr w14:paraId="7BC6164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BEC3085">
            <w:pPr>
              <w:spacing w:line="360" w:lineRule="exact"/>
              <w:ind w:firstLine="0" w:firstLineChars="0"/>
              <w:rPr>
                <w:rFonts w:cs="宋体"/>
              </w:rPr>
            </w:pPr>
            <w:r>
              <w:rPr>
                <w:rFonts w:hint="eastAsia"/>
              </w:rPr>
              <w:t>投标有效期满足招标文件要求。</w:t>
            </w:r>
          </w:p>
        </w:tc>
      </w:tr>
      <w:tr w14:paraId="5E5EF6ED">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EC94588">
            <w:pPr>
              <w:spacing w:line="360" w:lineRule="exact"/>
              <w:ind w:firstLine="0" w:firstLineChars="0"/>
              <w:rPr>
                <w:rFonts w:cs="宋体"/>
              </w:rPr>
            </w:pPr>
            <w:r>
              <w:rPr>
                <w:rFonts w:hint="eastAsia"/>
              </w:rPr>
              <w:t>供应商关于工期（或交货期或服务期）的响应符合招标文件要求。</w:t>
            </w:r>
          </w:p>
        </w:tc>
      </w:tr>
      <w:tr w14:paraId="027F80C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792FF84">
            <w:pPr>
              <w:spacing w:line="360" w:lineRule="exact"/>
              <w:ind w:firstLine="0" w:firstLineChars="0"/>
              <w:rPr>
                <w:rFonts w:cs="宋体"/>
              </w:rPr>
            </w:pPr>
            <w:r>
              <w:rPr>
                <w:rFonts w:hint="eastAsia"/>
              </w:rPr>
              <w:t>供应商未附有采购人不能接受的条件。</w:t>
            </w:r>
          </w:p>
        </w:tc>
      </w:tr>
      <w:tr w14:paraId="310A549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D5BAB4F">
            <w:pPr>
              <w:spacing w:line="360" w:lineRule="exact"/>
              <w:ind w:firstLine="0" w:firstLineChars="0"/>
              <w:rPr>
                <w:rFonts w:cs="宋体"/>
              </w:rPr>
            </w:pPr>
            <w:r>
              <w:rPr>
                <w:rFonts w:hint="eastAsia"/>
              </w:rPr>
              <w:t>招标文件规定的其他实质性要求。</w:t>
            </w:r>
          </w:p>
        </w:tc>
      </w:tr>
    </w:tbl>
    <w:p w14:paraId="7DA5965E">
      <w:pPr>
        <w:spacing w:line="300" w:lineRule="exact"/>
        <w:ind w:firstLine="0" w:firstLineChars="0"/>
        <w:rPr>
          <w:b/>
          <w:bCs/>
        </w:rPr>
      </w:pPr>
      <w:r>
        <w:rPr>
          <w:rFonts w:hint="eastAsia"/>
          <w:b/>
          <w:bCs/>
        </w:rPr>
        <w:t>投标文件中有任意一条不满足上表要求的将导致其投标无效，不进入下一项评审。</w:t>
      </w:r>
    </w:p>
    <w:p w14:paraId="6E909AF1">
      <w:pPr>
        <w:rPr>
          <w:szCs w:val="21"/>
        </w:rPr>
      </w:pPr>
      <w:r>
        <w:rPr>
          <w:rFonts w:hint="eastAsia"/>
          <w:szCs w:val="21"/>
        </w:rPr>
        <w:t xml:space="preserve">说明： </w:t>
      </w:r>
    </w:p>
    <w:p w14:paraId="5A146DBB">
      <w:pPr>
        <w:rPr>
          <w:szCs w:val="21"/>
        </w:rPr>
      </w:pPr>
      <w:r>
        <w:rPr>
          <w:rFonts w:hint="eastAsia"/>
          <w:szCs w:val="21"/>
        </w:rPr>
        <w:t>1、磋商小组分别对每一响应文件依据上表进行检查。</w:t>
      </w:r>
    </w:p>
    <w:p w14:paraId="2A1E53A7">
      <w:pPr>
        <w:rPr>
          <w:szCs w:val="21"/>
        </w:rPr>
      </w:pPr>
      <w:r>
        <w:rPr>
          <w:rFonts w:hint="eastAsia"/>
          <w:szCs w:val="21"/>
        </w:rPr>
        <w:t>2、满足要求的条款打“√”，否则为“×”。</w:t>
      </w:r>
    </w:p>
    <w:p w14:paraId="79E106AA">
      <w:pPr>
        <w:ind w:firstLine="422"/>
        <w:rPr>
          <w:b/>
          <w:bCs/>
          <w:szCs w:val="21"/>
        </w:rPr>
      </w:pPr>
      <w:r>
        <w:rPr>
          <w:rFonts w:hint="eastAsia"/>
          <w:b/>
          <w:bCs/>
          <w:szCs w:val="21"/>
        </w:rPr>
        <w:t>3、响应文件中有任意一条不满足上表要求的将导致其响应无效，不进入下一项评审。</w:t>
      </w:r>
    </w:p>
    <w:p w14:paraId="72D7120D">
      <w:pPr>
        <w:rPr>
          <w:rFonts w:cs="宋体"/>
          <w:b/>
        </w:rPr>
      </w:pPr>
      <w:r>
        <w:rPr>
          <w:rFonts w:hint="eastAsia"/>
          <w:szCs w:val="21"/>
        </w:rPr>
        <w:t>4、通过资格性和符合性审查的供应商才能提交最后报价。</w:t>
      </w:r>
    </w:p>
    <w:p w14:paraId="14E69AE6">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3B08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7D39CFA4">
            <w:pPr>
              <w:spacing w:line="300" w:lineRule="exact"/>
              <w:ind w:firstLine="0" w:firstLineChars="0"/>
              <w:jc w:val="center"/>
              <w:rPr>
                <w:b/>
                <w:szCs w:val="21"/>
              </w:rPr>
            </w:pPr>
            <w:bookmarkStart w:id="107" w:name="_Toc494745310"/>
            <w:bookmarkStart w:id="108" w:name="_Toc494721093"/>
            <w:bookmarkStart w:id="109" w:name="_Toc477008284"/>
            <w:bookmarkStart w:id="110" w:name="_Toc494702263"/>
            <w:bookmarkStart w:id="111" w:name="_Toc494664993"/>
            <w:bookmarkStart w:id="112" w:name="_Toc494665943"/>
            <w:bookmarkStart w:id="113" w:name="_Toc494665546"/>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79B996D5">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4ED49B50">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22CA2348">
            <w:pPr>
              <w:spacing w:line="300" w:lineRule="exact"/>
              <w:ind w:firstLine="0" w:firstLineChars="0"/>
              <w:jc w:val="center"/>
              <w:rPr>
                <w:b/>
                <w:szCs w:val="21"/>
              </w:rPr>
            </w:pPr>
            <w:r>
              <w:rPr>
                <w:b/>
                <w:szCs w:val="21"/>
              </w:rPr>
              <w:t>分值</w:t>
            </w:r>
          </w:p>
        </w:tc>
      </w:tr>
      <w:tr w14:paraId="009BD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07F7420E">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22FF6978">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02D6DA55">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0E87E2B2">
            <w:pPr>
              <w:spacing w:line="360" w:lineRule="exact"/>
              <w:ind w:firstLine="0" w:firstLineChars="0"/>
              <w:jc w:val="center"/>
              <w:rPr>
                <w:rFonts w:cs="宋体"/>
                <w:bCs/>
                <w:kern w:val="0"/>
                <w:szCs w:val="21"/>
              </w:rPr>
            </w:pPr>
            <w:r>
              <w:rPr>
                <w:rFonts w:hint="eastAsia" w:cs="宋体"/>
                <w:bCs/>
                <w:kern w:val="0"/>
                <w:szCs w:val="21"/>
              </w:rPr>
              <w:t>30</w:t>
            </w:r>
          </w:p>
        </w:tc>
      </w:tr>
      <w:tr w14:paraId="3FF02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011CA3D9">
            <w:pPr>
              <w:spacing w:line="320" w:lineRule="exact"/>
              <w:ind w:right="-239" w:firstLine="0" w:firstLineChars="0"/>
              <w:rPr>
                <w:szCs w:val="21"/>
              </w:rPr>
            </w:pPr>
            <w:r>
              <w:rPr>
                <w:rFonts w:hint="eastAsia"/>
                <w:szCs w:val="21"/>
              </w:rPr>
              <w:t>商务</w:t>
            </w:r>
            <w:r>
              <w:rPr>
                <w:szCs w:val="21"/>
              </w:rPr>
              <w:t>部</w:t>
            </w:r>
          </w:p>
          <w:p w14:paraId="17285A4F">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4A9A3405">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53FAD3B9">
            <w:pPr>
              <w:pStyle w:val="15"/>
              <w:spacing w:line="320" w:lineRule="exact"/>
              <w:jc w:val="both"/>
              <w:rPr>
                <w:kern w:val="2"/>
                <w:sz w:val="21"/>
                <w:szCs w:val="21"/>
              </w:rPr>
            </w:pPr>
            <w:r>
              <w:rPr>
                <w:rFonts w:hint="eastAsia"/>
                <w:kern w:val="2"/>
                <w:sz w:val="21"/>
                <w:szCs w:val="21"/>
              </w:rPr>
              <w:t>供应商具有类似经验的，每提供一份得3分，最高得15分。</w:t>
            </w:r>
          </w:p>
          <w:p w14:paraId="2BDC284D">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71441963">
            <w:pPr>
              <w:spacing w:line="360" w:lineRule="exact"/>
              <w:ind w:firstLine="0" w:firstLineChars="0"/>
              <w:jc w:val="center"/>
              <w:rPr>
                <w:rFonts w:cs="宋体"/>
                <w:bCs/>
                <w:kern w:val="0"/>
                <w:szCs w:val="21"/>
              </w:rPr>
            </w:pPr>
            <w:r>
              <w:rPr>
                <w:rFonts w:hint="eastAsia" w:cs="宋体"/>
                <w:bCs/>
                <w:kern w:val="0"/>
                <w:szCs w:val="21"/>
              </w:rPr>
              <w:t>15</w:t>
            </w:r>
          </w:p>
        </w:tc>
      </w:tr>
      <w:tr w14:paraId="11FA2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058B1A37">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10F98D54">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232482CC">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2990788E">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2D3C8FA1">
            <w:pPr>
              <w:spacing w:line="360" w:lineRule="exact"/>
              <w:ind w:firstLine="0" w:firstLineChars="0"/>
              <w:jc w:val="center"/>
              <w:rPr>
                <w:rFonts w:cs="宋体"/>
                <w:bCs/>
                <w:kern w:val="0"/>
                <w:szCs w:val="21"/>
              </w:rPr>
            </w:pPr>
            <w:r>
              <w:rPr>
                <w:rFonts w:hint="eastAsia" w:cs="宋体"/>
                <w:bCs/>
                <w:kern w:val="0"/>
                <w:szCs w:val="21"/>
              </w:rPr>
              <w:t>5</w:t>
            </w:r>
          </w:p>
        </w:tc>
      </w:tr>
      <w:tr w14:paraId="218D9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4774A308">
            <w:pPr>
              <w:spacing w:line="320" w:lineRule="exact"/>
              <w:ind w:right="-239" w:firstLine="0" w:firstLineChars="0"/>
              <w:rPr>
                <w:szCs w:val="21"/>
              </w:rPr>
            </w:pPr>
            <w:r>
              <w:rPr>
                <w:rFonts w:hint="eastAsia"/>
                <w:szCs w:val="21"/>
              </w:rPr>
              <w:t>技术</w:t>
            </w:r>
            <w:r>
              <w:rPr>
                <w:szCs w:val="21"/>
              </w:rPr>
              <w:t>部</w:t>
            </w:r>
          </w:p>
          <w:p w14:paraId="2B824C66">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31435255">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7A45C89E">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52A94BDB">
            <w:pPr>
              <w:spacing w:line="360" w:lineRule="exact"/>
              <w:ind w:firstLine="0" w:firstLineChars="0"/>
              <w:jc w:val="center"/>
              <w:rPr>
                <w:rFonts w:cs="宋体"/>
                <w:bCs/>
                <w:kern w:val="0"/>
                <w:szCs w:val="21"/>
              </w:rPr>
            </w:pPr>
            <w:r>
              <w:rPr>
                <w:rFonts w:hint="eastAsia" w:cs="宋体"/>
                <w:bCs/>
                <w:kern w:val="0"/>
                <w:szCs w:val="21"/>
              </w:rPr>
              <w:t>20</w:t>
            </w:r>
          </w:p>
        </w:tc>
      </w:tr>
      <w:tr w14:paraId="77644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252035CA">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6E083927">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6748CCFA">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540524CD">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449855DC">
            <w:pPr>
              <w:spacing w:line="280" w:lineRule="exact"/>
              <w:ind w:firstLine="0" w:firstLineChars="0"/>
              <w:jc w:val="center"/>
              <w:rPr>
                <w:rFonts w:cs="宋体"/>
                <w:bCs/>
                <w:kern w:val="0"/>
                <w:szCs w:val="21"/>
              </w:rPr>
            </w:pPr>
            <w:r>
              <w:rPr>
                <w:rFonts w:hint="eastAsia" w:cs="宋体"/>
                <w:bCs/>
                <w:kern w:val="0"/>
                <w:szCs w:val="21"/>
              </w:rPr>
              <w:t>20</w:t>
            </w:r>
          </w:p>
        </w:tc>
      </w:tr>
      <w:tr w14:paraId="25953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4B0D41C3">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1549CDD8">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7D25F5CD">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50F24538">
            <w:pPr>
              <w:spacing w:line="280" w:lineRule="exact"/>
              <w:ind w:firstLine="0" w:firstLineChars="0"/>
              <w:jc w:val="center"/>
              <w:rPr>
                <w:rFonts w:cs="宋体"/>
                <w:bCs/>
                <w:kern w:val="0"/>
                <w:szCs w:val="21"/>
              </w:rPr>
            </w:pPr>
            <w:r>
              <w:rPr>
                <w:rFonts w:hint="eastAsia" w:cs="宋体"/>
                <w:bCs/>
                <w:kern w:val="0"/>
                <w:szCs w:val="21"/>
              </w:rPr>
              <w:t>10</w:t>
            </w:r>
          </w:p>
        </w:tc>
      </w:tr>
    </w:tbl>
    <w:p w14:paraId="1B352851">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1749CC2D">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56A2FA5F">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4F985771">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6CF4BF94">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23C52E28">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5CB72E5C">
      <w:pPr>
        <w:pStyle w:val="2"/>
        <w:numPr>
          <w:ilvl w:val="0"/>
          <w:numId w:val="0"/>
        </w:numPr>
        <w:rPr>
          <w:szCs w:val="28"/>
        </w:rPr>
      </w:pPr>
      <w:bookmarkStart w:id="114" w:name="_Toc131697471"/>
      <w:bookmarkStart w:id="115" w:name="_Toc110592771"/>
      <w:bookmarkStart w:id="116" w:name="_Toc391"/>
      <w:bookmarkStart w:id="117" w:name="_Toc2298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769B7703">
      <w:pPr>
        <w:pStyle w:val="5"/>
        <w:spacing w:line="340" w:lineRule="exact"/>
        <w:rPr>
          <w:rFonts w:ascii="宋体" w:hAnsi="宋体"/>
          <w:kern w:val="0"/>
          <w:sz w:val="24"/>
        </w:rPr>
      </w:pPr>
      <w:bookmarkStart w:id="118" w:name="_Toc131697472"/>
      <w:bookmarkStart w:id="119" w:name="_Toc110592772"/>
      <w:r>
        <w:rPr>
          <w:rFonts w:hint="eastAsia"/>
        </w:rPr>
        <w:t>协商签订</w:t>
      </w:r>
    </w:p>
    <w:p w14:paraId="634A7995">
      <w:pPr>
        <w:pStyle w:val="5"/>
        <w:spacing w:line="440" w:lineRule="exact"/>
        <w:ind w:firstLine="480"/>
        <w:rPr>
          <w:rFonts w:ascii="宋体" w:hAnsi="宋体"/>
          <w:kern w:val="0"/>
          <w:sz w:val="24"/>
        </w:rPr>
      </w:pPr>
    </w:p>
    <w:p w14:paraId="480FAFCB">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78818994">
      <w:pPr>
        <w:pStyle w:val="2"/>
        <w:numPr>
          <w:ilvl w:val="0"/>
          <w:numId w:val="0"/>
        </w:numPr>
      </w:pPr>
      <w:bookmarkStart w:id="120" w:name="_Toc21801"/>
      <w:bookmarkStart w:id="121" w:name="_Toc21424"/>
      <w:r>
        <w:rPr>
          <w:rFonts w:hint="eastAsia"/>
        </w:rPr>
        <w:t>第六章、响应文件格式</w:t>
      </w:r>
      <w:bookmarkEnd w:id="118"/>
      <w:bookmarkEnd w:id="119"/>
      <w:bookmarkEnd w:id="120"/>
      <w:bookmarkEnd w:id="121"/>
    </w:p>
    <w:p w14:paraId="534FE42F">
      <w:pPr>
        <w:ind w:firstLine="723"/>
        <w:jc w:val="center"/>
        <w:rPr>
          <w:rFonts w:ascii="Times New Roman" w:hAnsi="Times New Roman"/>
          <w:b/>
          <w:sz w:val="36"/>
          <w:szCs w:val="36"/>
        </w:rPr>
      </w:pPr>
    </w:p>
    <w:p w14:paraId="5FC6E5B2">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45F88D82">
      <w:pPr>
        <w:tabs>
          <w:tab w:val="left" w:pos="1260"/>
        </w:tabs>
        <w:ind w:firstLine="0" w:firstLineChars="0"/>
        <w:jc w:val="center"/>
        <w:rPr>
          <w:rFonts w:ascii="Times New Roman" w:hAnsi="Times New Roman"/>
          <w:bCs/>
          <w:spacing w:val="100"/>
          <w:w w:val="110"/>
          <w:sz w:val="36"/>
          <w:szCs w:val="36"/>
        </w:rPr>
      </w:pPr>
    </w:p>
    <w:p w14:paraId="35D572AA">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31639B2D">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1F4227CB">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64FEA7F0">
      <w:pPr>
        <w:ind w:firstLine="0" w:firstLineChars="0"/>
        <w:jc w:val="center"/>
        <w:rPr>
          <w:rFonts w:ascii="Times New Roman" w:hAnsi="Times New Roman"/>
          <w:sz w:val="44"/>
        </w:rPr>
      </w:pPr>
    </w:p>
    <w:p w14:paraId="33EBC5DC">
      <w:pPr>
        <w:ind w:firstLine="0" w:firstLineChars="0"/>
        <w:jc w:val="center"/>
        <w:rPr>
          <w:rFonts w:ascii="Times New Roman" w:hAnsi="Times New Roman"/>
          <w:sz w:val="44"/>
        </w:rPr>
      </w:pPr>
    </w:p>
    <w:p w14:paraId="2CB03D08">
      <w:pPr>
        <w:ind w:firstLine="0" w:firstLineChars="0"/>
        <w:rPr>
          <w:rFonts w:ascii="Times New Roman" w:hAnsi="Times New Roman"/>
          <w:sz w:val="32"/>
          <w:szCs w:val="32"/>
        </w:rPr>
      </w:pPr>
    </w:p>
    <w:p w14:paraId="5C2432BD">
      <w:pPr>
        <w:ind w:firstLine="0" w:firstLineChars="0"/>
        <w:rPr>
          <w:rFonts w:ascii="Times New Roman" w:hAnsi="Times New Roman"/>
          <w:sz w:val="32"/>
          <w:szCs w:val="32"/>
        </w:rPr>
      </w:pPr>
    </w:p>
    <w:p w14:paraId="70A2D6FE">
      <w:pPr>
        <w:ind w:firstLine="0" w:firstLineChars="0"/>
        <w:rPr>
          <w:rFonts w:ascii="Times New Roman" w:hAnsi="Times New Roman"/>
          <w:sz w:val="32"/>
          <w:szCs w:val="32"/>
        </w:rPr>
      </w:pPr>
    </w:p>
    <w:p w14:paraId="66A46835">
      <w:pPr>
        <w:ind w:firstLine="0" w:firstLineChars="0"/>
        <w:rPr>
          <w:rFonts w:ascii="Times New Roman" w:hAnsi="Times New Roman"/>
          <w:sz w:val="32"/>
          <w:szCs w:val="32"/>
        </w:rPr>
      </w:pPr>
      <w:r>
        <w:rPr>
          <w:rFonts w:hint="eastAsia" w:ascii="Times New Roman" w:hAnsi="Times New Roman"/>
          <w:sz w:val="32"/>
          <w:szCs w:val="32"/>
        </w:rPr>
        <w:t>项目编号：</w:t>
      </w:r>
    </w:p>
    <w:p w14:paraId="6111B14A">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202BE164">
      <w:pPr>
        <w:ind w:firstLine="0" w:firstLineChars="0"/>
        <w:rPr>
          <w:rFonts w:ascii="Times New Roman" w:hAnsi="Times New Roman"/>
          <w:sz w:val="44"/>
        </w:rPr>
      </w:pPr>
    </w:p>
    <w:p w14:paraId="554006CE">
      <w:pPr>
        <w:ind w:firstLine="0" w:firstLineChars="0"/>
        <w:rPr>
          <w:rFonts w:ascii="Times New Roman" w:hAnsi="Times New Roman"/>
          <w:sz w:val="44"/>
        </w:rPr>
      </w:pPr>
    </w:p>
    <w:p w14:paraId="4D86944C">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3CBE2B40">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36162242">
      <w:pPr>
        <w:pStyle w:val="3"/>
        <w:ind w:firstLine="0" w:firstLineChars="0"/>
      </w:pPr>
      <w:r>
        <w:rPr>
          <w:rFonts w:ascii="Times New Roman" w:hAnsi="Times New Roman"/>
          <w:b w:val="0"/>
        </w:rPr>
        <w:br w:type="page"/>
      </w:r>
      <w:bookmarkStart w:id="122" w:name="_Toc20798"/>
      <w:bookmarkStart w:id="123" w:name="_Toc131697475"/>
      <w:bookmarkStart w:id="124" w:name="_Toc110592775"/>
      <w:r>
        <w:rPr>
          <w:rFonts w:hint="eastAsia"/>
        </w:rPr>
        <w:t>一、磋商书</w:t>
      </w:r>
      <w:bookmarkEnd w:id="122"/>
      <w:bookmarkEnd w:id="123"/>
      <w:bookmarkEnd w:id="124"/>
    </w:p>
    <w:p w14:paraId="5E287D27">
      <w:pPr>
        <w:spacing w:line="400" w:lineRule="exact"/>
        <w:ind w:firstLine="0" w:firstLineChars="0"/>
      </w:pPr>
      <w:r>
        <w:rPr>
          <w:rFonts w:hint="eastAsia"/>
        </w:rPr>
        <w:t xml:space="preserve">致（采购人）： </w:t>
      </w:r>
    </w:p>
    <w:p w14:paraId="496D02C4">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2CD02BD2">
      <w:pPr>
        <w:spacing w:line="400" w:lineRule="exact"/>
      </w:pPr>
      <w:r>
        <w:rPr>
          <w:rFonts w:hint="eastAsia"/>
        </w:rPr>
        <w:t>并进行如下承诺：</w:t>
      </w:r>
    </w:p>
    <w:p w14:paraId="62D19B2C">
      <w:pPr>
        <w:spacing w:line="400" w:lineRule="exact"/>
      </w:pPr>
      <w:r>
        <w:rPr>
          <w:rFonts w:hint="eastAsia"/>
        </w:rPr>
        <w:t>1、我公司在本响应文件中所提供的全部资格证明文件均真实有效，我方承诺对其真实性负责并承担相应后果；</w:t>
      </w:r>
    </w:p>
    <w:p w14:paraId="54E66A89">
      <w:pPr>
        <w:spacing w:line="400" w:lineRule="exact"/>
      </w:pPr>
      <w:r>
        <w:rPr>
          <w:rFonts w:hint="eastAsia"/>
        </w:rPr>
        <w:t>2、我公司在本响应文件中所响应的内容均将成为签订合同的依据，并承诺按响应内容提供相应服务；</w:t>
      </w:r>
    </w:p>
    <w:p w14:paraId="5C010147">
      <w:pPr>
        <w:spacing w:line="400" w:lineRule="exact"/>
      </w:pPr>
      <w:r>
        <w:rPr>
          <w:rFonts w:hint="eastAsia"/>
        </w:rPr>
        <w:t>3、我公司与采购人没有任何隶属关系或其他利益关系；</w:t>
      </w:r>
    </w:p>
    <w:p w14:paraId="6ECEBAF6">
      <w:pPr>
        <w:spacing w:line="400" w:lineRule="exact"/>
      </w:pPr>
      <w:r>
        <w:rPr>
          <w:rFonts w:hint="eastAsia"/>
        </w:rPr>
        <w:t>4、我公司不是为本项目提供整体设计、规范编制或者项目管理、监理、检测等服务的供应商；</w:t>
      </w:r>
    </w:p>
    <w:p w14:paraId="359695E1">
      <w:pPr>
        <w:spacing w:line="400" w:lineRule="exact"/>
      </w:pPr>
      <w:r>
        <w:rPr>
          <w:rFonts w:hint="eastAsia"/>
        </w:rPr>
        <w:t>5、我公司未与其他供应商组成联合体参加本次磋商。</w:t>
      </w:r>
    </w:p>
    <w:p w14:paraId="35190C79">
      <w:pPr>
        <w:spacing w:line="400" w:lineRule="exact"/>
      </w:pPr>
      <w:r>
        <w:rPr>
          <w:rFonts w:hint="eastAsia"/>
        </w:rPr>
        <w:t>6、其它承诺（如有的话可自行填写）。</w:t>
      </w:r>
    </w:p>
    <w:p w14:paraId="737FFB75">
      <w:pPr>
        <w:spacing w:line="400" w:lineRule="exact"/>
      </w:pPr>
    </w:p>
    <w:p w14:paraId="28EB119C">
      <w:pPr>
        <w:spacing w:line="400" w:lineRule="exact"/>
      </w:pPr>
      <w:r>
        <w:rPr>
          <w:rFonts w:hint="eastAsia"/>
        </w:rPr>
        <w:t>在此，我方宣布同意如下：</w:t>
      </w:r>
    </w:p>
    <w:p w14:paraId="436E9931">
      <w:pPr>
        <w:spacing w:line="400" w:lineRule="exact"/>
      </w:pPr>
      <w:r>
        <w:t>1</w:t>
      </w:r>
      <w:r>
        <w:rPr>
          <w:rFonts w:hint="eastAsia"/>
        </w:rPr>
        <w:t>、将按采购文件的规定履行合同责任和义务；</w:t>
      </w:r>
    </w:p>
    <w:p w14:paraId="34885AB4">
      <w:pPr>
        <w:spacing w:line="400" w:lineRule="exact"/>
      </w:pPr>
      <w:r>
        <w:t>2</w:t>
      </w:r>
      <w:r>
        <w:rPr>
          <w:rFonts w:hint="eastAsia"/>
        </w:rPr>
        <w:t>、已详细审查全部采购文件，包括补充文件等（如有），我们完全理解并同意放弃对这方面有不明、误解及异议的权力；</w:t>
      </w:r>
    </w:p>
    <w:p w14:paraId="2897DEDB">
      <w:pPr>
        <w:spacing w:line="400" w:lineRule="exact"/>
      </w:pPr>
      <w:r>
        <w:t>3</w:t>
      </w:r>
      <w:r>
        <w:rPr>
          <w:rFonts w:hint="eastAsia"/>
        </w:rPr>
        <w:t>、本响应文件有效期为提交响应文件截止之日起30个日历天；</w:t>
      </w:r>
    </w:p>
    <w:p w14:paraId="600CD75C">
      <w:pPr>
        <w:spacing w:line="400" w:lineRule="exact"/>
      </w:pPr>
      <w:r>
        <w:t>4</w:t>
      </w:r>
      <w:r>
        <w:rPr>
          <w:rFonts w:hint="eastAsia"/>
        </w:rPr>
        <w:t>、同意提供按照贵方可能要求的与本磋商项目有关的一切数据或资料；</w:t>
      </w:r>
    </w:p>
    <w:p w14:paraId="6C700E97">
      <w:pPr>
        <w:spacing w:line="400" w:lineRule="exact"/>
      </w:pPr>
      <w:r>
        <w:t>5</w:t>
      </w:r>
      <w:r>
        <w:rPr>
          <w:rFonts w:hint="eastAsia"/>
        </w:rPr>
        <w:t>、与本磋商项目有关的一切正式往来信函请寄：</w:t>
      </w:r>
    </w:p>
    <w:p w14:paraId="2CD09021">
      <w:pPr>
        <w:spacing w:line="400" w:lineRule="exact"/>
      </w:pPr>
      <w:r>
        <w:rPr>
          <w:rFonts w:hint="eastAsia"/>
        </w:rPr>
        <w:t>通讯地址：</w:t>
      </w:r>
      <w:r>
        <w:rPr>
          <w:rFonts w:hint="eastAsia"/>
          <w:color w:val="000000"/>
          <w:kern w:val="0"/>
          <w:u w:val="single"/>
        </w:rPr>
        <w:t xml:space="preserve">                                                           </w:t>
      </w:r>
    </w:p>
    <w:p w14:paraId="6FDD95DB">
      <w:pPr>
        <w:spacing w:line="400" w:lineRule="exact"/>
      </w:pPr>
      <w:r>
        <w:rPr>
          <w:rFonts w:hint="eastAsia"/>
        </w:rPr>
        <w:t>电话</w:t>
      </w:r>
      <w:r>
        <w:t>/</w:t>
      </w:r>
      <w:r>
        <w:rPr>
          <w:rFonts w:hint="eastAsia"/>
        </w:rPr>
        <w:t>传真：</w:t>
      </w:r>
      <w:r>
        <w:rPr>
          <w:rFonts w:hint="eastAsia"/>
          <w:color w:val="000000"/>
          <w:kern w:val="0"/>
          <w:u w:val="single"/>
        </w:rPr>
        <w:t xml:space="preserve">                                                          </w:t>
      </w:r>
    </w:p>
    <w:p w14:paraId="5359B722">
      <w:pPr>
        <w:spacing w:line="400" w:lineRule="exact"/>
      </w:pPr>
      <w:r>
        <w:rPr>
          <w:rFonts w:hint="eastAsia"/>
        </w:rPr>
        <w:t>电子邮件：</w:t>
      </w:r>
      <w:r>
        <w:rPr>
          <w:rFonts w:hint="eastAsia"/>
          <w:color w:val="000000"/>
          <w:kern w:val="0"/>
          <w:u w:val="single"/>
        </w:rPr>
        <w:t xml:space="preserve">                                                           </w:t>
      </w:r>
    </w:p>
    <w:p w14:paraId="6E2695CF">
      <w:pPr>
        <w:spacing w:line="288" w:lineRule="auto"/>
        <w:jc w:val="center"/>
        <w:rPr>
          <w:bCs/>
          <w:szCs w:val="21"/>
        </w:rPr>
      </w:pPr>
    </w:p>
    <w:p w14:paraId="3908064A">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6972BE5F">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5B211C26">
      <w:pPr>
        <w:pStyle w:val="10"/>
        <w:spacing w:line="520" w:lineRule="exact"/>
        <w:ind w:left="0" w:firstLine="3150" w:firstLineChars="1500"/>
        <w:rPr>
          <w:sz w:val="20"/>
          <w:lang w:val="en-US"/>
        </w:rPr>
      </w:pPr>
      <w:r>
        <w:rPr>
          <w:rFonts w:hint="eastAsia"/>
          <w:sz w:val="21"/>
        </w:rPr>
        <w:t>日期：</w:t>
      </w:r>
    </w:p>
    <w:p w14:paraId="37D9E1B7">
      <w:pPr>
        <w:pStyle w:val="3"/>
        <w:ind w:firstLine="0" w:firstLineChars="0"/>
      </w:pPr>
      <w:bookmarkStart w:id="125" w:name="_Toc131697477"/>
      <w:bookmarkStart w:id="126" w:name="_Toc26159"/>
      <w:bookmarkStart w:id="127" w:name="_Toc110592777"/>
      <w:r>
        <w:rPr>
          <w:rFonts w:hint="eastAsia"/>
        </w:rPr>
        <w:t>二、法定代表人身份证明书</w:t>
      </w:r>
      <w:bookmarkEnd w:id="125"/>
      <w:bookmarkEnd w:id="126"/>
      <w:bookmarkEnd w:id="127"/>
    </w:p>
    <w:p w14:paraId="36A383A9">
      <w:pPr>
        <w:rPr>
          <w:color w:val="000000"/>
          <w:szCs w:val="21"/>
          <w:u w:val="single"/>
        </w:rPr>
      </w:pPr>
      <w:r>
        <w:rPr>
          <w:color w:val="000000"/>
          <w:szCs w:val="21"/>
        </w:rPr>
        <w:t>企业名称：</w:t>
      </w:r>
      <w:r>
        <w:rPr>
          <w:rFonts w:hint="eastAsia"/>
          <w:color w:val="000000"/>
          <w:szCs w:val="21"/>
          <w:u w:val="single"/>
        </w:rPr>
        <w:t xml:space="preserve">                           </w:t>
      </w:r>
    </w:p>
    <w:p w14:paraId="0C91F1CC">
      <w:pPr>
        <w:rPr>
          <w:color w:val="000000"/>
          <w:szCs w:val="21"/>
        </w:rPr>
      </w:pPr>
      <w:r>
        <w:rPr>
          <w:color w:val="000000"/>
          <w:szCs w:val="21"/>
        </w:rPr>
        <w:t>企业性质：</w:t>
      </w:r>
      <w:r>
        <w:rPr>
          <w:rFonts w:hint="eastAsia"/>
          <w:color w:val="000000"/>
          <w:szCs w:val="21"/>
          <w:u w:val="single"/>
        </w:rPr>
        <w:t xml:space="preserve">                           </w:t>
      </w:r>
    </w:p>
    <w:p w14:paraId="2F7914C4">
      <w:pPr>
        <w:rPr>
          <w:color w:val="000000"/>
          <w:szCs w:val="21"/>
        </w:rPr>
      </w:pPr>
      <w:r>
        <w:rPr>
          <w:color w:val="000000"/>
          <w:szCs w:val="21"/>
        </w:rPr>
        <w:t>地    址：</w:t>
      </w:r>
      <w:r>
        <w:rPr>
          <w:rFonts w:hint="eastAsia"/>
          <w:color w:val="000000"/>
          <w:szCs w:val="21"/>
          <w:u w:val="single"/>
        </w:rPr>
        <w:t xml:space="preserve">                           </w:t>
      </w:r>
    </w:p>
    <w:p w14:paraId="79070F04">
      <w:pPr>
        <w:rPr>
          <w:color w:val="000000"/>
          <w:szCs w:val="21"/>
        </w:rPr>
      </w:pPr>
      <w:r>
        <w:rPr>
          <w:color w:val="000000"/>
          <w:szCs w:val="21"/>
        </w:rPr>
        <w:t>成立时间：</w:t>
      </w:r>
      <w:r>
        <w:rPr>
          <w:rFonts w:hint="eastAsia"/>
          <w:color w:val="000000"/>
          <w:szCs w:val="21"/>
          <w:u w:val="single"/>
        </w:rPr>
        <w:t xml:space="preserve">                           </w:t>
      </w:r>
    </w:p>
    <w:p w14:paraId="73365C54">
      <w:pPr>
        <w:rPr>
          <w:color w:val="000000"/>
          <w:szCs w:val="21"/>
        </w:rPr>
      </w:pPr>
      <w:r>
        <w:rPr>
          <w:color w:val="000000"/>
          <w:szCs w:val="21"/>
        </w:rPr>
        <w:t>经营期限：</w:t>
      </w:r>
      <w:r>
        <w:rPr>
          <w:rFonts w:hint="eastAsia"/>
          <w:color w:val="000000"/>
          <w:szCs w:val="21"/>
          <w:u w:val="single"/>
        </w:rPr>
        <w:t xml:space="preserve">                           </w:t>
      </w:r>
    </w:p>
    <w:p w14:paraId="54816DED">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39034E46">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5E58209D">
      <w:pPr>
        <w:rPr>
          <w:color w:val="000000"/>
          <w:szCs w:val="21"/>
        </w:rPr>
      </w:pPr>
      <w:r>
        <w:rPr>
          <w:color w:val="000000"/>
          <w:szCs w:val="21"/>
        </w:rPr>
        <w:t>特此证明。</w:t>
      </w:r>
    </w:p>
    <w:p w14:paraId="6D7906E0">
      <w:pPr>
        <w:pStyle w:val="8"/>
        <w:rPr>
          <w:rFonts w:ascii="宋体" w:hAnsi="宋体"/>
          <w:sz w:val="21"/>
        </w:rPr>
      </w:pPr>
    </w:p>
    <w:p w14:paraId="329FBC0B">
      <w:pPr>
        <w:pStyle w:val="8"/>
        <w:rPr>
          <w:rFonts w:ascii="宋体" w:hAnsi="宋体"/>
          <w:color w:val="000000"/>
          <w:sz w:val="21"/>
        </w:rPr>
      </w:pPr>
    </w:p>
    <w:p w14:paraId="5A53C517">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1014A0CB">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0D57BDCC">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524D45A6">
      <w:pPr>
        <w:pStyle w:val="8"/>
        <w:rPr>
          <w:rFonts w:ascii="宋体" w:hAnsi="宋体"/>
          <w:sz w:val="21"/>
        </w:rPr>
      </w:pPr>
    </w:p>
    <w:p w14:paraId="4E4DAA19">
      <w:pPr>
        <w:pStyle w:val="8"/>
        <w:rPr>
          <w:rFonts w:ascii="宋体" w:hAnsi="宋体"/>
          <w:sz w:val="21"/>
        </w:rPr>
      </w:pPr>
    </w:p>
    <w:p w14:paraId="0D75ECC6">
      <w:pPr>
        <w:pStyle w:val="8"/>
        <w:rPr>
          <w:rFonts w:ascii="宋体" w:hAnsi="宋体"/>
          <w:sz w:val="21"/>
        </w:rPr>
      </w:pPr>
    </w:p>
    <w:p w14:paraId="07D58C79">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4FADD684">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4FADD684">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5412C344">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5412C344">
                      <w:pPr>
                        <w:jc w:val="left"/>
                      </w:pPr>
                      <w:r>
                        <w:rPr>
                          <w:rFonts w:hint="eastAsia"/>
                        </w:rPr>
                        <w:t>附：法定代表人身份证复印件（反面）</w:t>
                      </w:r>
                    </w:p>
                  </w:txbxContent>
                </v:textbox>
              </v:shape>
            </w:pict>
          </mc:Fallback>
        </mc:AlternateContent>
      </w:r>
    </w:p>
    <w:p w14:paraId="12F0BE30">
      <w:pPr>
        <w:adjustRightInd w:val="0"/>
        <w:snapToGrid w:val="0"/>
        <w:jc w:val="center"/>
        <w:rPr>
          <w:szCs w:val="21"/>
        </w:rPr>
      </w:pPr>
    </w:p>
    <w:p w14:paraId="4030397E">
      <w:pPr>
        <w:adjustRightInd w:val="0"/>
        <w:snapToGrid w:val="0"/>
        <w:jc w:val="center"/>
        <w:rPr>
          <w:szCs w:val="21"/>
        </w:rPr>
      </w:pPr>
    </w:p>
    <w:p w14:paraId="0BA33EE7">
      <w:pPr>
        <w:adjustRightInd w:val="0"/>
        <w:snapToGrid w:val="0"/>
        <w:jc w:val="center"/>
        <w:rPr>
          <w:szCs w:val="21"/>
        </w:rPr>
      </w:pPr>
    </w:p>
    <w:p w14:paraId="5DC1DD7E">
      <w:pPr>
        <w:adjustRightInd w:val="0"/>
        <w:snapToGrid w:val="0"/>
        <w:ind w:firstLine="2310" w:firstLineChars="1100"/>
        <w:jc w:val="left"/>
        <w:rPr>
          <w:color w:val="000000"/>
          <w:szCs w:val="21"/>
        </w:rPr>
      </w:pPr>
    </w:p>
    <w:p w14:paraId="152D07C9">
      <w:pPr>
        <w:adjustRightInd w:val="0"/>
        <w:snapToGrid w:val="0"/>
        <w:ind w:firstLine="2310" w:firstLineChars="1100"/>
        <w:jc w:val="left"/>
        <w:rPr>
          <w:color w:val="000000"/>
          <w:szCs w:val="21"/>
        </w:rPr>
      </w:pPr>
    </w:p>
    <w:p w14:paraId="31556482">
      <w:pPr>
        <w:pStyle w:val="8"/>
        <w:rPr>
          <w:rFonts w:ascii="宋体" w:hAnsi="宋体"/>
          <w:sz w:val="21"/>
        </w:rPr>
      </w:pPr>
    </w:p>
    <w:p w14:paraId="3A536252">
      <w:bookmarkStart w:id="128" w:name="_Toc110592778"/>
      <w:bookmarkStart w:id="129" w:name="_Toc131697478"/>
    </w:p>
    <w:p w14:paraId="12A49806"/>
    <w:p w14:paraId="7BEFFB20"/>
    <w:p w14:paraId="69F0BB68">
      <w:pPr>
        <w:pStyle w:val="10"/>
        <w:ind w:firstLine="240"/>
        <w:rPr>
          <w:lang w:val="en-US"/>
        </w:rPr>
      </w:pPr>
    </w:p>
    <w:p w14:paraId="54ABC100">
      <w:pPr>
        <w:pStyle w:val="10"/>
        <w:ind w:firstLine="240"/>
        <w:rPr>
          <w:lang w:val="en-US"/>
        </w:rPr>
      </w:pPr>
    </w:p>
    <w:p w14:paraId="625C6CFD">
      <w:pPr>
        <w:pStyle w:val="10"/>
        <w:ind w:firstLine="240"/>
        <w:rPr>
          <w:lang w:val="en-US"/>
        </w:rPr>
      </w:pPr>
    </w:p>
    <w:p w14:paraId="5C06140A">
      <w:pPr>
        <w:pStyle w:val="10"/>
        <w:ind w:firstLine="240"/>
        <w:rPr>
          <w:lang w:val="en-US"/>
        </w:rPr>
      </w:pPr>
    </w:p>
    <w:p w14:paraId="720E153F">
      <w:pPr>
        <w:pStyle w:val="3"/>
        <w:ind w:firstLine="0" w:firstLineChars="0"/>
      </w:pPr>
      <w:bookmarkStart w:id="130" w:name="_Toc17991"/>
      <w:r>
        <w:rPr>
          <w:rFonts w:hint="eastAsia"/>
        </w:rPr>
        <w:t>三、法定代表人授权委托书</w:t>
      </w:r>
      <w:bookmarkEnd w:id="128"/>
      <w:bookmarkEnd w:id="129"/>
      <w:bookmarkEnd w:id="130"/>
    </w:p>
    <w:p w14:paraId="33A158CD">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3AEFBC57">
      <w:pPr>
        <w:pStyle w:val="8"/>
        <w:rPr>
          <w:rFonts w:ascii="宋体" w:hAnsi="宋体" w:cs="宋体"/>
          <w:sz w:val="21"/>
        </w:rPr>
      </w:pPr>
    </w:p>
    <w:p w14:paraId="3B13541D">
      <w:pPr>
        <w:adjustRightInd w:val="0"/>
        <w:snapToGrid w:val="0"/>
        <w:rPr>
          <w:color w:val="000000"/>
          <w:kern w:val="0"/>
          <w:szCs w:val="21"/>
        </w:rPr>
      </w:pPr>
      <w:r>
        <w:rPr>
          <w:rFonts w:hint="eastAsia"/>
          <w:u w:val="single"/>
        </w:rPr>
        <w:t>（采购人）</w:t>
      </w:r>
      <w:r>
        <w:rPr>
          <w:rFonts w:hint="eastAsia"/>
          <w:color w:val="000000"/>
          <w:kern w:val="0"/>
          <w:szCs w:val="21"/>
        </w:rPr>
        <w:t>：</w:t>
      </w:r>
    </w:p>
    <w:p w14:paraId="58596085">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1963A443">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630E2E21">
      <w:pPr>
        <w:rPr>
          <w:szCs w:val="21"/>
        </w:rPr>
      </w:pPr>
      <w:r>
        <w:rPr>
          <w:rFonts w:hint="eastAsia" w:cs="宋体"/>
          <w:szCs w:val="21"/>
        </w:rPr>
        <w:t>特此声明。</w:t>
      </w:r>
    </w:p>
    <w:p w14:paraId="019707FF">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240F320F">
      <w:pPr>
        <w:adjustRightInd w:val="0"/>
        <w:snapToGrid w:val="0"/>
        <w:ind w:firstLine="630" w:firstLineChars="300"/>
        <w:rPr>
          <w:color w:val="000000"/>
          <w:szCs w:val="21"/>
        </w:rPr>
      </w:pPr>
      <w:r>
        <w:rPr>
          <w:rFonts w:hint="eastAsia"/>
          <w:color w:val="000000"/>
          <w:szCs w:val="21"/>
        </w:rPr>
        <w:t xml:space="preserve">  </w:t>
      </w:r>
    </w:p>
    <w:p w14:paraId="7B46FD18">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21E58ADD">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1FBD6810">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60D458DF">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76530FF4">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38DE6F19">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38DE6F19">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AE39F71">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6AE39F71">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023A877B">
      <w:pPr>
        <w:rPr>
          <w:color w:val="000000"/>
          <w:szCs w:val="21"/>
        </w:rPr>
      </w:pPr>
    </w:p>
    <w:p w14:paraId="770A7D12">
      <w:pPr>
        <w:rPr>
          <w:color w:val="000000"/>
          <w:szCs w:val="21"/>
        </w:rPr>
      </w:pPr>
      <w:r>
        <w:rPr>
          <w:rFonts w:hint="eastAsia"/>
          <w:color w:val="000000"/>
          <w:szCs w:val="21"/>
        </w:rPr>
        <w:t xml:space="preserve">                            </w:t>
      </w:r>
    </w:p>
    <w:p w14:paraId="7A842CFF">
      <w:pPr>
        <w:rPr>
          <w:color w:val="000000"/>
          <w:szCs w:val="21"/>
        </w:rPr>
      </w:pPr>
    </w:p>
    <w:p w14:paraId="0ABBF058">
      <w:pPr>
        <w:rPr>
          <w:color w:val="000000"/>
          <w:szCs w:val="21"/>
        </w:rPr>
      </w:pPr>
    </w:p>
    <w:p w14:paraId="400E1B18">
      <w:pPr>
        <w:rPr>
          <w:color w:val="000000"/>
          <w:szCs w:val="21"/>
        </w:rPr>
      </w:pPr>
    </w:p>
    <w:p w14:paraId="201D4638">
      <w:pPr>
        <w:autoSpaceDE w:val="0"/>
        <w:autoSpaceDN w:val="0"/>
        <w:ind w:left="269" w:leftChars="128"/>
        <w:jc w:val="right"/>
        <w:rPr>
          <w:color w:val="000000"/>
          <w:szCs w:val="21"/>
        </w:rPr>
      </w:pPr>
      <w:r>
        <w:rPr>
          <w:rFonts w:hint="eastAsia"/>
          <w:color w:val="000000"/>
          <w:szCs w:val="21"/>
        </w:rPr>
        <w:t xml:space="preserve">    </w:t>
      </w:r>
    </w:p>
    <w:p w14:paraId="50EE6B0F">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67278D4">
                            <w:pPr>
                              <w:jc w:val="left"/>
                              <w:rPr>
                                <w:szCs w:val="21"/>
                              </w:rPr>
                            </w:pPr>
                            <w:r>
                              <w:rPr>
                                <w:rFonts w:hint="eastAsia"/>
                                <w:szCs w:val="21"/>
                              </w:rPr>
                              <w:t>附：授权代表身份证复印件（反面）</w:t>
                            </w:r>
                          </w:p>
                          <w:p w14:paraId="52497B32"/>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167278D4">
                      <w:pPr>
                        <w:jc w:val="left"/>
                        <w:rPr>
                          <w:szCs w:val="21"/>
                        </w:rPr>
                      </w:pPr>
                      <w:r>
                        <w:rPr>
                          <w:rFonts w:hint="eastAsia"/>
                          <w:szCs w:val="21"/>
                        </w:rPr>
                        <w:t>附：授权代表身份证复印件（反面）</w:t>
                      </w:r>
                    </w:p>
                    <w:p w14:paraId="52497B32"/>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03E12856">
                            <w:pPr>
                              <w:jc w:val="left"/>
                              <w:rPr>
                                <w:szCs w:val="21"/>
                              </w:rPr>
                            </w:pPr>
                            <w:r>
                              <w:rPr>
                                <w:rFonts w:hint="eastAsia"/>
                                <w:szCs w:val="21"/>
                              </w:rPr>
                              <w:t>附：授权代表身份证复印件（正面）</w:t>
                            </w:r>
                          </w:p>
                          <w:p w14:paraId="42A6FE8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03E12856">
                      <w:pPr>
                        <w:jc w:val="left"/>
                        <w:rPr>
                          <w:szCs w:val="21"/>
                        </w:rPr>
                      </w:pPr>
                      <w:r>
                        <w:rPr>
                          <w:rFonts w:hint="eastAsia"/>
                          <w:szCs w:val="21"/>
                        </w:rPr>
                        <w:t>附：授权代表身份证复印件（正面）</w:t>
                      </w:r>
                    </w:p>
                    <w:p w14:paraId="42A6FE86"/>
                  </w:txbxContent>
                </v:textbox>
              </v:shape>
            </w:pict>
          </mc:Fallback>
        </mc:AlternateContent>
      </w:r>
    </w:p>
    <w:p w14:paraId="6BAE23EB">
      <w:pPr>
        <w:ind w:left="480"/>
        <w:jc w:val="right"/>
        <w:rPr>
          <w:color w:val="000000"/>
          <w:szCs w:val="21"/>
        </w:rPr>
      </w:pPr>
    </w:p>
    <w:p w14:paraId="38D462A0">
      <w:pPr>
        <w:ind w:left="480"/>
        <w:jc w:val="right"/>
        <w:rPr>
          <w:szCs w:val="21"/>
        </w:rPr>
      </w:pPr>
    </w:p>
    <w:p w14:paraId="13B810F4">
      <w:pPr>
        <w:adjustRightInd w:val="0"/>
        <w:snapToGrid w:val="0"/>
        <w:rPr>
          <w:bCs/>
          <w:szCs w:val="21"/>
        </w:rPr>
      </w:pPr>
      <w:r>
        <w:rPr>
          <w:bCs/>
          <w:szCs w:val="21"/>
        </w:rPr>
        <w:t xml:space="preserve"> </w:t>
      </w:r>
    </w:p>
    <w:p w14:paraId="13CF535F">
      <w:pPr>
        <w:rPr>
          <w:rFonts w:cs="宋体"/>
          <w:szCs w:val="21"/>
        </w:rPr>
      </w:pPr>
    </w:p>
    <w:p w14:paraId="4A6EDD9E">
      <w:pPr>
        <w:rPr>
          <w:rFonts w:cs="宋体"/>
          <w:szCs w:val="21"/>
        </w:rPr>
      </w:pPr>
    </w:p>
    <w:p w14:paraId="18E3C54A">
      <w:pPr>
        <w:pStyle w:val="3"/>
        <w:ind w:firstLine="0" w:firstLineChars="0"/>
      </w:pPr>
      <w:bookmarkStart w:id="131" w:name="_Toc28680"/>
      <w:bookmarkStart w:id="132" w:name="_Toc131697479"/>
      <w:bookmarkStart w:id="133" w:name="_Toc110592779"/>
      <w:r>
        <w:rPr>
          <w:rFonts w:hint="eastAsia"/>
        </w:rPr>
        <w:t>四、资格证明文件</w:t>
      </w:r>
      <w:bookmarkEnd w:id="131"/>
      <w:bookmarkEnd w:id="132"/>
      <w:bookmarkEnd w:id="133"/>
    </w:p>
    <w:p w14:paraId="09D1CF0C">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4254CBB7">
      <w:pPr>
        <w:pStyle w:val="4"/>
        <w:ind w:firstLine="562"/>
      </w:pPr>
      <w:bookmarkStart w:id="134" w:name="_Toc1438"/>
      <w:bookmarkStart w:id="135" w:name="_Toc136184517"/>
      <w:r>
        <w:rPr>
          <w:rFonts w:hint="eastAsia"/>
        </w:rPr>
        <w:t>1、具有独立承担民事责任的能力；</w:t>
      </w:r>
      <w:bookmarkEnd w:id="134"/>
      <w:bookmarkEnd w:id="135"/>
    </w:p>
    <w:p w14:paraId="166D561B">
      <w:pPr>
        <w:jc w:val="center"/>
      </w:pPr>
      <w:r>
        <w:rPr>
          <w:rFonts w:hint="eastAsia"/>
        </w:rPr>
        <w:t>具有独立承担民事责任的能力证明材料复印件加盖公章（工商营业执照或个体工商营业执照或事业单位法人证书或自然人身份证等）</w:t>
      </w:r>
    </w:p>
    <w:p w14:paraId="4AB00ACE">
      <w:pPr>
        <w:pStyle w:val="10"/>
        <w:ind w:firstLine="240"/>
        <w:rPr>
          <w:lang w:val="en-US"/>
        </w:rPr>
      </w:pPr>
    </w:p>
    <w:p w14:paraId="1E9F54AE">
      <w:pPr>
        <w:pStyle w:val="10"/>
        <w:ind w:firstLine="240"/>
        <w:rPr>
          <w:lang w:val="en-US"/>
        </w:rPr>
      </w:pPr>
    </w:p>
    <w:p w14:paraId="296B6ED8">
      <w:pPr>
        <w:pStyle w:val="10"/>
        <w:ind w:firstLine="240"/>
        <w:rPr>
          <w:lang w:val="en-US"/>
        </w:rPr>
      </w:pPr>
    </w:p>
    <w:p w14:paraId="55BC9B45">
      <w:pPr>
        <w:pStyle w:val="10"/>
        <w:ind w:firstLine="240"/>
        <w:rPr>
          <w:lang w:val="en-US"/>
        </w:rPr>
      </w:pPr>
    </w:p>
    <w:p w14:paraId="4E19CB7A">
      <w:pPr>
        <w:pStyle w:val="10"/>
        <w:ind w:firstLine="240"/>
        <w:rPr>
          <w:lang w:val="en-US"/>
        </w:rPr>
      </w:pPr>
    </w:p>
    <w:p w14:paraId="6B0662F1">
      <w:pPr>
        <w:pStyle w:val="10"/>
        <w:ind w:firstLine="240"/>
        <w:rPr>
          <w:lang w:val="en-US"/>
        </w:rPr>
      </w:pPr>
    </w:p>
    <w:p w14:paraId="2B2FC7D3">
      <w:pPr>
        <w:pStyle w:val="10"/>
        <w:ind w:firstLine="240"/>
        <w:rPr>
          <w:lang w:val="en-US"/>
        </w:rPr>
      </w:pPr>
    </w:p>
    <w:p w14:paraId="3C1C0722">
      <w:pPr>
        <w:pStyle w:val="10"/>
        <w:ind w:firstLine="240"/>
        <w:rPr>
          <w:lang w:val="en-US"/>
        </w:rPr>
      </w:pPr>
    </w:p>
    <w:p w14:paraId="03A90FBE">
      <w:pPr>
        <w:pStyle w:val="10"/>
        <w:ind w:firstLine="240"/>
        <w:rPr>
          <w:lang w:val="en-US"/>
        </w:rPr>
      </w:pPr>
    </w:p>
    <w:p w14:paraId="00E99E0B">
      <w:pPr>
        <w:pStyle w:val="10"/>
        <w:ind w:firstLine="240"/>
        <w:rPr>
          <w:lang w:val="en-US"/>
        </w:rPr>
      </w:pPr>
    </w:p>
    <w:p w14:paraId="5323A0A0">
      <w:pPr>
        <w:pStyle w:val="10"/>
        <w:ind w:firstLine="240"/>
        <w:rPr>
          <w:lang w:val="en-US"/>
        </w:rPr>
      </w:pPr>
    </w:p>
    <w:p w14:paraId="6DE5DCFF">
      <w:pPr>
        <w:pStyle w:val="10"/>
        <w:ind w:firstLine="240"/>
        <w:rPr>
          <w:lang w:val="en-US"/>
        </w:rPr>
      </w:pPr>
    </w:p>
    <w:p w14:paraId="1E1A5D9F">
      <w:pPr>
        <w:pStyle w:val="10"/>
        <w:ind w:firstLine="240"/>
        <w:rPr>
          <w:lang w:val="en-US"/>
        </w:rPr>
      </w:pPr>
    </w:p>
    <w:p w14:paraId="38A7DEAB">
      <w:pPr>
        <w:pStyle w:val="10"/>
        <w:ind w:firstLine="240"/>
        <w:rPr>
          <w:lang w:val="en-US"/>
        </w:rPr>
      </w:pPr>
    </w:p>
    <w:p w14:paraId="73761C38">
      <w:pPr>
        <w:pStyle w:val="10"/>
        <w:ind w:firstLine="240"/>
        <w:rPr>
          <w:lang w:val="en-US"/>
        </w:rPr>
      </w:pPr>
    </w:p>
    <w:p w14:paraId="596F50FA">
      <w:pPr>
        <w:pStyle w:val="10"/>
        <w:ind w:firstLine="240"/>
        <w:rPr>
          <w:lang w:val="en-US"/>
        </w:rPr>
      </w:pPr>
    </w:p>
    <w:p w14:paraId="7825EC5A">
      <w:pPr>
        <w:pStyle w:val="10"/>
        <w:ind w:firstLine="240"/>
        <w:rPr>
          <w:lang w:val="en-US"/>
        </w:rPr>
      </w:pPr>
    </w:p>
    <w:p w14:paraId="10FCAB3D">
      <w:pPr>
        <w:pStyle w:val="10"/>
        <w:ind w:firstLine="240"/>
        <w:rPr>
          <w:lang w:val="en-US"/>
        </w:rPr>
      </w:pPr>
    </w:p>
    <w:p w14:paraId="045EE272">
      <w:pPr>
        <w:pStyle w:val="10"/>
        <w:ind w:firstLine="240"/>
        <w:rPr>
          <w:lang w:val="en-US"/>
        </w:rPr>
      </w:pPr>
    </w:p>
    <w:p w14:paraId="3964FC98">
      <w:pPr>
        <w:pStyle w:val="10"/>
        <w:ind w:firstLine="240"/>
        <w:rPr>
          <w:lang w:val="en-US"/>
        </w:rPr>
      </w:pPr>
    </w:p>
    <w:p w14:paraId="72DA3F6C">
      <w:pPr>
        <w:pStyle w:val="10"/>
        <w:ind w:firstLine="240"/>
        <w:rPr>
          <w:lang w:val="en-US"/>
        </w:rPr>
      </w:pPr>
    </w:p>
    <w:p w14:paraId="5DBB6AFB">
      <w:pPr>
        <w:pStyle w:val="10"/>
        <w:ind w:firstLine="240"/>
        <w:rPr>
          <w:lang w:val="en-US"/>
        </w:rPr>
      </w:pPr>
    </w:p>
    <w:p w14:paraId="5F1EC321">
      <w:pPr>
        <w:pStyle w:val="4"/>
        <w:ind w:firstLine="562"/>
      </w:pPr>
      <w:bookmarkStart w:id="136" w:name="_Toc30822"/>
      <w:bookmarkStart w:id="137" w:name="_Toc136184519"/>
      <w:r>
        <w:rPr>
          <w:rFonts w:hint="eastAsia"/>
        </w:rPr>
        <w:t>2、</w:t>
      </w:r>
      <w:bookmarkEnd w:id="136"/>
      <w:bookmarkEnd w:id="137"/>
      <w:r>
        <w:rPr>
          <w:rFonts w:hint="eastAsia"/>
        </w:rPr>
        <w:t>基本资格条件承诺函</w:t>
      </w:r>
    </w:p>
    <w:p w14:paraId="5F264699">
      <w:pPr>
        <w:spacing w:line="480" w:lineRule="auto"/>
        <w:ind w:firstLine="0" w:firstLineChars="0"/>
        <w:rPr>
          <w:sz w:val="24"/>
          <w:szCs w:val="24"/>
        </w:rPr>
      </w:pPr>
      <w:r>
        <w:rPr>
          <w:rFonts w:hint="eastAsia"/>
          <w:sz w:val="24"/>
          <w:szCs w:val="24"/>
        </w:rPr>
        <w:t>黄石市</w:t>
      </w:r>
      <w:r>
        <w:rPr>
          <w:sz w:val="24"/>
          <w:szCs w:val="24"/>
        </w:rPr>
        <w:t>中心医院：</w:t>
      </w:r>
    </w:p>
    <w:p w14:paraId="1B4C0F94">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黄石市中心医院消化内科耗材一批</w:t>
      </w:r>
      <w:r>
        <w:rPr>
          <w:rFonts w:hint="eastAsia" w:cs="宋体"/>
          <w:sz w:val="24"/>
          <w:lang w:eastAsia="zh-CN"/>
        </w:rPr>
        <w:t>（</w:t>
      </w:r>
      <w:r>
        <w:rPr>
          <w:rFonts w:hint="eastAsia" w:cs="宋体"/>
          <w:color w:val="4874CB" w:themeColor="accent1"/>
          <w:sz w:val="24"/>
          <w14:textFill>
            <w14:solidFill>
              <w14:schemeClr w14:val="accent1"/>
            </w14:solidFill>
          </w14:textFill>
        </w:rPr>
        <w:t>包一</w:t>
      </w:r>
      <w:r>
        <w:rPr>
          <w:rFonts w:hint="eastAsia" w:cs="宋体"/>
          <w:sz w:val="24"/>
          <w:lang w:eastAsia="zh-CN"/>
        </w:rPr>
        <w:t>）</w:t>
      </w:r>
      <w:r>
        <w:rPr>
          <w:rFonts w:hint="eastAsia" w:cs="宋体"/>
          <w:sz w:val="24"/>
        </w:rPr>
        <w:t>采购项目</w:t>
      </w:r>
      <w:r>
        <w:rPr>
          <w:sz w:val="24"/>
          <w:szCs w:val="24"/>
        </w:rPr>
        <w:t>投标，</w:t>
      </w:r>
      <w:r>
        <w:rPr>
          <w:rFonts w:hint="eastAsia"/>
          <w:sz w:val="24"/>
          <w:szCs w:val="24"/>
        </w:rPr>
        <w:t>在此承诺，我单位：</w:t>
      </w:r>
    </w:p>
    <w:p w14:paraId="32168465">
      <w:pPr>
        <w:wordWrap w:val="0"/>
        <w:spacing w:line="480" w:lineRule="auto"/>
        <w:ind w:firstLine="480"/>
        <w:rPr>
          <w:sz w:val="24"/>
          <w:szCs w:val="24"/>
        </w:rPr>
      </w:pPr>
      <w:r>
        <w:rPr>
          <w:rFonts w:hint="eastAsia"/>
          <w:sz w:val="24"/>
          <w:szCs w:val="24"/>
        </w:rPr>
        <w:t>1、</w:t>
      </w:r>
      <w:r>
        <w:rPr>
          <w:sz w:val="24"/>
          <w:szCs w:val="24"/>
        </w:rPr>
        <w:t>具有独立承担民事责任的能力；</w:t>
      </w:r>
    </w:p>
    <w:p w14:paraId="0C678BB3">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102528B6">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100297B1">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178C25BC">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4CBAE221">
      <w:pPr>
        <w:wordWrap w:val="0"/>
        <w:spacing w:line="480" w:lineRule="auto"/>
        <w:ind w:firstLine="480"/>
        <w:rPr>
          <w:sz w:val="24"/>
          <w:szCs w:val="24"/>
        </w:rPr>
      </w:pPr>
      <w:r>
        <w:rPr>
          <w:rFonts w:hint="eastAsia"/>
          <w:sz w:val="24"/>
          <w:szCs w:val="24"/>
        </w:rPr>
        <w:t>6、</w:t>
      </w:r>
      <w:r>
        <w:rPr>
          <w:sz w:val="24"/>
          <w:szCs w:val="24"/>
        </w:rPr>
        <w:t>法律、行政法规规定的其他条件。</w:t>
      </w:r>
    </w:p>
    <w:p w14:paraId="68458EEE">
      <w:pPr>
        <w:pStyle w:val="10"/>
        <w:spacing w:line="480" w:lineRule="auto"/>
        <w:ind w:left="0" w:firstLine="480" w:firstLineChars="200"/>
        <w:rPr>
          <w:rFonts w:ascii="宋体" w:hAnsi="宋体"/>
          <w:kern w:val="2"/>
          <w:szCs w:val="24"/>
          <w:lang w:val="en-US"/>
        </w:rPr>
      </w:pPr>
    </w:p>
    <w:p w14:paraId="69D8368A">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4CCF5337"/>
    <w:p w14:paraId="6838D53C"/>
    <w:p w14:paraId="65ADBE4B"/>
    <w:p w14:paraId="6F787395">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059806D5">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26CA6708">
      <w:pPr>
        <w:spacing w:line="600" w:lineRule="exact"/>
        <w:ind w:firstLine="2340" w:firstLineChars="975"/>
        <w:jc w:val="left"/>
        <w:rPr>
          <w:sz w:val="24"/>
          <w:u w:val="single"/>
        </w:rPr>
      </w:pPr>
      <w:r>
        <w:rPr>
          <w:rFonts w:hint="eastAsia"/>
          <w:sz w:val="24"/>
        </w:rPr>
        <w:t>日期：</w:t>
      </w:r>
    </w:p>
    <w:p w14:paraId="07D2BCEA">
      <w:pPr>
        <w:ind w:firstLine="480"/>
        <w:rPr>
          <w:sz w:val="24"/>
        </w:rPr>
      </w:pPr>
    </w:p>
    <w:p w14:paraId="3AE3AB99"/>
    <w:p w14:paraId="7A6E57C7"/>
    <w:p w14:paraId="09AD8B50">
      <w:pPr>
        <w:pStyle w:val="10"/>
        <w:ind w:firstLine="240"/>
        <w:rPr>
          <w:lang w:val="en-US"/>
        </w:rPr>
      </w:pPr>
    </w:p>
    <w:p w14:paraId="55F93BBC">
      <w:pPr>
        <w:pStyle w:val="10"/>
        <w:ind w:firstLine="240"/>
        <w:rPr>
          <w:lang w:val="en-US"/>
        </w:rPr>
      </w:pPr>
    </w:p>
    <w:p w14:paraId="58A9C8C9">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5F3E3086">
      <w:pPr>
        <w:ind w:firstLine="360"/>
        <w:jc w:val="center"/>
      </w:pPr>
      <w:r>
        <w:rPr>
          <w:rFonts w:hint="eastAsia"/>
          <w:sz w:val="18"/>
          <w:szCs w:val="21"/>
        </w:rPr>
        <w:t>网站查询截图加盖公章</w:t>
      </w:r>
    </w:p>
    <w:p w14:paraId="332CD50E"/>
    <w:p w14:paraId="5CA928A7">
      <w:pPr>
        <w:pStyle w:val="10"/>
        <w:ind w:firstLine="240"/>
        <w:rPr>
          <w:lang w:val="en-US"/>
        </w:rPr>
      </w:pPr>
    </w:p>
    <w:p w14:paraId="5EC343CC">
      <w:pPr>
        <w:pStyle w:val="10"/>
        <w:ind w:firstLine="240"/>
        <w:rPr>
          <w:lang w:val="en-US"/>
        </w:rPr>
      </w:pPr>
    </w:p>
    <w:p w14:paraId="4164461C">
      <w:pPr>
        <w:pStyle w:val="10"/>
        <w:ind w:firstLine="240"/>
        <w:rPr>
          <w:lang w:val="en-US"/>
        </w:rPr>
      </w:pPr>
    </w:p>
    <w:p w14:paraId="3C0F457C">
      <w:pPr>
        <w:pStyle w:val="10"/>
        <w:ind w:firstLine="240"/>
        <w:rPr>
          <w:lang w:val="en-US"/>
        </w:rPr>
      </w:pPr>
    </w:p>
    <w:p w14:paraId="4F25A5A0">
      <w:pPr>
        <w:pStyle w:val="10"/>
        <w:ind w:firstLine="240"/>
        <w:rPr>
          <w:lang w:val="en-US"/>
        </w:rPr>
      </w:pPr>
    </w:p>
    <w:p w14:paraId="71819DF1">
      <w:pPr>
        <w:pStyle w:val="10"/>
        <w:ind w:firstLine="240"/>
        <w:rPr>
          <w:lang w:val="en-US"/>
        </w:rPr>
      </w:pPr>
    </w:p>
    <w:p w14:paraId="7527AF6B">
      <w:pPr>
        <w:pStyle w:val="10"/>
        <w:ind w:firstLine="240"/>
        <w:rPr>
          <w:lang w:val="en-US"/>
        </w:rPr>
      </w:pPr>
    </w:p>
    <w:p w14:paraId="5B3154E7">
      <w:pPr>
        <w:pStyle w:val="10"/>
        <w:ind w:firstLine="240"/>
        <w:rPr>
          <w:lang w:val="en-US"/>
        </w:rPr>
      </w:pPr>
    </w:p>
    <w:p w14:paraId="5B264E5D">
      <w:pPr>
        <w:pStyle w:val="10"/>
        <w:ind w:firstLine="240"/>
        <w:rPr>
          <w:lang w:val="en-US"/>
        </w:rPr>
      </w:pPr>
    </w:p>
    <w:p w14:paraId="380B9AC5">
      <w:pPr>
        <w:pStyle w:val="10"/>
        <w:ind w:firstLine="240"/>
        <w:rPr>
          <w:lang w:val="en-US"/>
        </w:rPr>
      </w:pPr>
    </w:p>
    <w:p w14:paraId="006E8EA2">
      <w:pPr>
        <w:pStyle w:val="10"/>
        <w:ind w:firstLine="240"/>
        <w:rPr>
          <w:lang w:val="en-US"/>
        </w:rPr>
      </w:pPr>
    </w:p>
    <w:p w14:paraId="4F60D9BB">
      <w:pPr>
        <w:pStyle w:val="10"/>
        <w:ind w:firstLine="240"/>
        <w:rPr>
          <w:lang w:val="en-US"/>
        </w:rPr>
      </w:pPr>
    </w:p>
    <w:p w14:paraId="4C2B8751">
      <w:pPr>
        <w:pStyle w:val="10"/>
        <w:ind w:firstLine="240"/>
        <w:rPr>
          <w:lang w:val="en-US"/>
        </w:rPr>
      </w:pPr>
    </w:p>
    <w:p w14:paraId="5CBD8CF5">
      <w:pPr>
        <w:pStyle w:val="10"/>
        <w:ind w:firstLine="240"/>
        <w:rPr>
          <w:lang w:val="en-US"/>
        </w:rPr>
      </w:pPr>
    </w:p>
    <w:p w14:paraId="4DE5D649">
      <w:pPr>
        <w:pStyle w:val="10"/>
        <w:ind w:firstLine="240"/>
        <w:rPr>
          <w:lang w:val="en-US"/>
        </w:rPr>
      </w:pPr>
    </w:p>
    <w:p w14:paraId="1CCC2353">
      <w:pPr>
        <w:pStyle w:val="10"/>
        <w:ind w:firstLine="240"/>
        <w:rPr>
          <w:lang w:val="en-US"/>
        </w:rPr>
      </w:pPr>
    </w:p>
    <w:p w14:paraId="33BD53BB">
      <w:pPr>
        <w:pStyle w:val="10"/>
        <w:ind w:firstLine="240"/>
        <w:rPr>
          <w:lang w:val="en-US"/>
        </w:rPr>
      </w:pPr>
    </w:p>
    <w:p w14:paraId="19AFEE5A">
      <w:pPr>
        <w:pStyle w:val="10"/>
        <w:ind w:firstLine="240"/>
        <w:rPr>
          <w:lang w:val="en-US"/>
        </w:rPr>
      </w:pPr>
    </w:p>
    <w:p w14:paraId="7594D357">
      <w:pPr>
        <w:pStyle w:val="10"/>
        <w:ind w:firstLine="240"/>
        <w:rPr>
          <w:lang w:val="en-US"/>
        </w:rPr>
      </w:pPr>
    </w:p>
    <w:p w14:paraId="6B878474">
      <w:pPr>
        <w:pStyle w:val="10"/>
        <w:ind w:firstLine="240"/>
        <w:rPr>
          <w:lang w:val="en-US"/>
        </w:rPr>
      </w:pPr>
    </w:p>
    <w:p w14:paraId="20EC1598">
      <w:pPr>
        <w:pStyle w:val="10"/>
        <w:ind w:firstLine="240"/>
        <w:rPr>
          <w:lang w:val="en-US"/>
        </w:rPr>
      </w:pPr>
    </w:p>
    <w:p w14:paraId="37120923">
      <w:pPr>
        <w:pStyle w:val="10"/>
        <w:ind w:firstLine="240"/>
        <w:rPr>
          <w:lang w:val="en-US"/>
        </w:rPr>
      </w:pPr>
    </w:p>
    <w:p w14:paraId="478BCF28">
      <w:pPr>
        <w:pStyle w:val="10"/>
        <w:ind w:firstLine="240"/>
        <w:rPr>
          <w:lang w:val="en-US"/>
        </w:rPr>
      </w:pPr>
    </w:p>
    <w:p w14:paraId="64D0EC3F">
      <w:pPr>
        <w:pStyle w:val="10"/>
        <w:ind w:firstLine="240"/>
        <w:rPr>
          <w:lang w:val="en-US"/>
        </w:rPr>
      </w:pPr>
    </w:p>
    <w:p w14:paraId="171A418C">
      <w:pPr>
        <w:pStyle w:val="10"/>
        <w:ind w:firstLine="240"/>
        <w:rPr>
          <w:lang w:val="en-US"/>
        </w:rPr>
      </w:pPr>
    </w:p>
    <w:p w14:paraId="2FEA18BE">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7F7160C3">
      <w:r>
        <w:rPr>
          <w:rFonts w:hint="eastAsia"/>
        </w:rPr>
        <w:t>（证书</w:t>
      </w:r>
      <w:r>
        <w:t>复印件加盖公章</w:t>
      </w:r>
      <w:r>
        <w:rPr>
          <w:rFonts w:hint="eastAsia"/>
        </w:rPr>
        <w:t>）</w:t>
      </w:r>
    </w:p>
    <w:p w14:paraId="40EAF122">
      <w:pPr>
        <w:pStyle w:val="10"/>
        <w:ind w:firstLine="240"/>
        <w:rPr>
          <w:lang w:val="en-US"/>
        </w:rPr>
      </w:pPr>
    </w:p>
    <w:p w14:paraId="452D61E4">
      <w:pPr>
        <w:pStyle w:val="10"/>
        <w:ind w:firstLine="240"/>
        <w:rPr>
          <w:lang w:val="en-US"/>
        </w:rPr>
      </w:pPr>
    </w:p>
    <w:p w14:paraId="3BA37108">
      <w:pPr>
        <w:pStyle w:val="10"/>
        <w:ind w:firstLine="240"/>
        <w:rPr>
          <w:lang w:val="en-US"/>
        </w:rPr>
      </w:pPr>
    </w:p>
    <w:p w14:paraId="04178FF0">
      <w:pPr>
        <w:pStyle w:val="10"/>
        <w:ind w:firstLine="240"/>
        <w:rPr>
          <w:lang w:val="en-US"/>
        </w:rPr>
      </w:pPr>
    </w:p>
    <w:p w14:paraId="6B99A8BF">
      <w:pPr>
        <w:pStyle w:val="10"/>
        <w:ind w:firstLine="240"/>
        <w:rPr>
          <w:lang w:val="en-US"/>
        </w:rPr>
      </w:pPr>
    </w:p>
    <w:p w14:paraId="42586C2E">
      <w:pPr>
        <w:pStyle w:val="10"/>
        <w:ind w:firstLine="240"/>
        <w:rPr>
          <w:lang w:val="en-US"/>
        </w:rPr>
      </w:pPr>
    </w:p>
    <w:p w14:paraId="7F759604">
      <w:pPr>
        <w:pStyle w:val="10"/>
        <w:ind w:firstLine="240"/>
        <w:rPr>
          <w:lang w:val="en-US"/>
        </w:rPr>
      </w:pPr>
    </w:p>
    <w:p w14:paraId="459EBA77">
      <w:pPr>
        <w:pStyle w:val="10"/>
        <w:ind w:firstLine="240"/>
        <w:rPr>
          <w:lang w:val="en-US"/>
        </w:rPr>
      </w:pPr>
    </w:p>
    <w:p w14:paraId="520E792C">
      <w:pPr>
        <w:pStyle w:val="10"/>
        <w:ind w:firstLine="240"/>
        <w:rPr>
          <w:lang w:val="en-US"/>
        </w:rPr>
      </w:pPr>
    </w:p>
    <w:p w14:paraId="07ADD1DF">
      <w:pPr>
        <w:pStyle w:val="10"/>
        <w:ind w:firstLine="240"/>
        <w:rPr>
          <w:lang w:val="en-US"/>
        </w:rPr>
      </w:pPr>
    </w:p>
    <w:p w14:paraId="3145C714">
      <w:pPr>
        <w:pStyle w:val="10"/>
        <w:ind w:firstLine="240"/>
        <w:rPr>
          <w:lang w:val="en-US"/>
        </w:rPr>
      </w:pPr>
    </w:p>
    <w:p w14:paraId="3E636945">
      <w:pPr>
        <w:pStyle w:val="10"/>
        <w:ind w:firstLine="240"/>
        <w:rPr>
          <w:lang w:val="en-US"/>
        </w:rPr>
      </w:pPr>
    </w:p>
    <w:p w14:paraId="54389A86">
      <w:pPr>
        <w:pStyle w:val="10"/>
        <w:ind w:firstLine="240"/>
        <w:rPr>
          <w:lang w:val="en-US"/>
        </w:rPr>
      </w:pPr>
    </w:p>
    <w:p w14:paraId="13295976">
      <w:pPr>
        <w:pStyle w:val="10"/>
        <w:ind w:firstLine="240"/>
        <w:rPr>
          <w:lang w:val="en-US"/>
        </w:rPr>
      </w:pPr>
    </w:p>
    <w:p w14:paraId="6E75AFC2">
      <w:pPr>
        <w:pStyle w:val="10"/>
        <w:ind w:firstLine="240"/>
        <w:rPr>
          <w:lang w:val="en-US"/>
        </w:rPr>
      </w:pPr>
    </w:p>
    <w:p w14:paraId="121321FB">
      <w:pPr>
        <w:pStyle w:val="10"/>
        <w:ind w:firstLine="240"/>
        <w:rPr>
          <w:lang w:val="en-US"/>
        </w:rPr>
      </w:pPr>
    </w:p>
    <w:p w14:paraId="6E267DC4">
      <w:pPr>
        <w:pStyle w:val="10"/>
        <w:ind w:firstLine="240"/>
        <w:rPr>
          <w:lang w:val="en-US"/>
        </w:rPr>
      </w:pPr>
    </w:p>
    <w:p w14:paraId="1E310C5D">
      <w:pPr>
        <w:pStyle w:val="10"/>
        <w:ind w:firstLine="240"/>
        <w:rPr>
          <w:lang w:val="en-US"/>
        </w:rPr>
      </w:pPr>
    </w:p>
    <w:p w14:paraId="3F034E28">
      <w:pPr>
        <w:pStyle w:val="10"/>
        <w:ind w:firstLine="240"/>
        <w:rPr>
          <w:lang w:val="en-US"/>
        </w:rPr>
      </w:pPr>
    </w:p>
    <w:p w14:paraId="2BE895DB">
      <w:pPr>
        <w:pStyle w:val="10"/>
        <w:ind w:firstLine="240"/>
        <w:rPr>
          <w:lang w:val="en-US"/>
        </w:rPr>
      </w:pPr>
    </w:p>
    <w:p w14:paraId="0D432980">
      <w:pPr>
        <w:pStyle w:val="10"/>
        <w:ind w:firstLine="240"/>
        <w:rPr>
          <w:lang w:val="en-US"/>
        </w:rPr>
      </w:pPr>
    </w:p>
    <w:p w14:paraId="78C46F55">
      <w:pPr>
        <w:pStyle w:val="10"/>
        <w:ind w:firstLine="240"/>
        <w:rPr>
          <w:lang w:val="en-US"/>
        </w:rPr>
      </w:pPr>
    </w:p>
    <w:p w14:paraId="48DD0E85">
      <w:pPr>
        <w:pStyle w:val="10"/>
        <w:ind w:firstLine="240"/>
        <w:rPr>
          <w:lang w:val="en-US"/>
        </w:rPr>
      </w:pPr>
    </w:p>
    <w:p w14:paraId="03B24F91">
      <w:pPr>
        <w:pStyle w:val="10"/>
        <w:ind w:firstLine="240"/>
        <w:rPr>
          <w:lang w:val="en-US"/>
        </w:rPr>
      </w:pPr>
    </w:p>
    <w:p w14:paraId="17546338">
      <w:pPr>
        <w:pStyle w:val="10"/>
        <w:ind w:firstLine="240"/>
        <w:rPr>
          <w:lang w:val="en-US"/>
        </w:rPr>
      </w:pPr>
    </w:p>
    <w:p w14:paraId="0003EE23">
      <w:pPr>
        <w:pStyle w:val="10"/>
        <w:ind w:firstLine="240"/>
        <w:rPr>
          <w:lang w:val="en-US"/>
        </w:rPr>
      </w:pPr>
    </w:p>
    <w:p w14:paraId="727FEF80">
      <w:pPr>
        <w:pStyle w:val="10"/>
        <w:ind w:firstLine="240"/>
        <w:rPr>
          <w:lang w:val="en-US"/>
        </w:rPr>
      </w:pPr>
    </w:p>
    <w:p w14:paraId="6D9C01A8">
      <w:pPr>
        <w:pStyle w:val="4"/>
        <w:ind w:firstLine="562"/>
      </w:pPr>
      <w:bookmarkStart w:id="142" w:name="_Toc32386"/>
      <w:bookmarkStart w:id="143" w:name="_Toc136184529"/>
      <w:r>
        <w:rPr>
          <w:rFonts w:hint="eastAsia"/>
        </w:rPr>
        <w:t>5、</w:t>
      </w:r>
      <w:r>
        <w:t>非联合体投标承诺函</w:t>
      </w:r>
      <w:bookmarkEnd w:id="142"/>
      <w:bookmarkEnd w:id="143"/>
    </w:p>
    <w:p w14:paraId="4E19396D">
      <w:pPr>
        <w:spacing w:line="480" w:lineRule="auto"/>
        <w:ind w:firstLine="0" w:firstLineChars="0"/>
        <w:rPr>
          <w:sz w:val="24"/>
          <w:szCs w:val="24"/>
        </w:rPr>
      </w:pPr>
      <w:r>
        <w:rPr>
          <w:rFonts w:hint="eastAsia"/>
          <w:sz w:val="24"/>
          <w:szCs w:val="24"/>
        </w:rPr>
        <w:t>黄石市</w:t>
      </w:r>
      <w:r>
        <w:rPr>
          <w:sz w:val="24"/>
          <w:szCs w:val="24"/>
        </w:rPr>
        <w:t>中心医院：</w:t>
      </w:r>
    </w:p>
    <w:p w14:paraId="59A5A8F0">
      <w:pPr>
        <w:pStyle w:val="10"/>
        <w:wordWrap w:val="0"/>
        <w:spacing w:line="480" w:lineRule="auto"/>
        <w:ind w:left="0" w:right="238" w:firstLine="480" w:firstLineChars="200"/>
        <w:rPr>
          <w:rFonts w:ascii="宋体" w:hAnsi="宋体"/>
          <w:kern w:val="2"/>
          <w:szCs w:val="24"/>
          <w:lang w:val="en-US"/>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黄石市中心医院消化内科耗材一批</w:t>
      </w:r>
      <w:r>
        <w:rPr>
          <w:rFonts w:hint="eastAsia" w:cs="宋体"/>
          <w:sz w:val="24"/>
          <w:lang w:eastAsia="zh-CN"/>
        </w:rPr>
        <w:t>（</w:t>
      </w:r>
      <w:r>
        <w:rPr>
          <w:rFonts w:hint="eastAsia" w:cs="宋体"/>
          <w:color w:val="4874CB" w:themeColor="accent1"/>
          <w:sz w:val="24"/>
          <w14:textFill>
            <w14:solidFill>
              <w14:schemeClr w14:val="accent1"/>
            </w14:solidFill>
          </w14:textFill>
        </w:rPr>
        <w:t>包一</w:t>
      </w:r>
      <w:r>
        <w:rPr>
          <w:rFonts w:hint="eastAsia" w:cs="宋体"/>
          <w:sz w:val="24"/>
          <w:lang w:eastAsia="zh-CN"/>
        </w:rPr>
        <w:t>）</w:t>
      </w:r>
      <w:r>
        <w:rPr>
          <w:rFonts w:hint="eastAsia" w:cs="宋体"/>
          <w:sz w:val="24"/>
        </w:rPr>
        <w:t>采购项目</w:t>
      </w:r>
      <w:r>
        <w:rPr>
          <w:sz w:val="24"/>
          <w:szCs w:val="24"/>
        </w:rPr>
        <w:t>投标</w:t>
      </w:r>
      <w:r>
        <w:rPr>
          <w:rFonts w:ascii="宋体" w:hAnsi="宋体"/>
          <w:kern w:val="2"/>
          <w:szCs w:val="24"/>
          <w:lang w:val="en-US"/>
        </w:rPr>
        <w:t>，</w:t>
      </w:r>
      <w:r>
        <w:rPr>
          <w:rFonts w:hint="eastAsia" w:ascii="宋体" w:hAnsi="宋体"/>
          <w:kern w:val="2"/>
          <w:szCs w:val="24"/>
          <w:lang w:val="en-US"/>
        </w:rPr>
        <w:t>非与其他单位组成联合体参与本项目。</w:t>
      </w:r>
    </w:p>
    <w:p w14:paraId="60D34197">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088F925F"/>
    <w:p w14:paraId="7F49DEAF"/>
    <w:p w14:paraId="6B61F5BF"/>
    <w:p w14:paraId="1A24A03D">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7AC99DDA">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161ACBF8">
      <w:pPr>
        <w:spacing w:line="600" w:lineRule="exact"/>
        <w:ind w:firstLine="2340" w:firstLineChars="975"/>
        <w:jc w:val="left"/>
        <w:rPr>
          <w:sz w:val="24"/>
          <w:u w:val="single"/>
        </w:rPr>
      </w:pPr>
      <w:r>
        <w:rPr>
          <w:rFonts w:hint="eastAsia"/>
          <w:sz w:val="24"/>
        </w:rPr>
        <w:t>日期：</w:t>
      </w:r>
    </w:p>
    <w:p w14:paraId="2A90F6D9"/>
    <w:p w14:paraId="490B56BD">
      <w:pPr>
        <w:pStyle w:val="10"/>
        <w:ind w:firstLine="240"/>
        <w:rPr>
          <w:lang w:val="en-US"/>
        </w:rPr>
      </w:pPr>
    </w:p>
    <w:p w14:paraId="68D6ED93">
      <w:pPr>
        <w:pStyle w:val="10"/>
        <w:ind w:firstLine="240"/>
        <w:rPr>
          <w:lang w:val="en-US"/>
        </w:rPr>
      </w:pPr>
    </w:p>
    <w:p w14:paraId="39BABE59">
      <w:pPr>
        <w:pStyle w:val="10"/>
        <w:ind w:firstLine="240"/>
        <w:rPr>
          <w:lang w:val="en-US"/>
        </w:rPr>
      </w:pPr>
    </w:p>
    <w:p w14:paraId="5983E556">
      <w:pPr>
        <w:pStyle w:val="10"/>
        <w:ind w:firstLine="240"/>
        <w:rPr>
          <w:lang w:val="en-US"/>
        </w:rPr>
      </w:pPr>
    </w:p>
    <w:p w14:paraId="6931169E">
      <w:pPr>
        <w:pStyle w:val="10"/>
        <w:ind w:firstLine="240"/>
        <w:rPr>
          <w:lang w:val="en-US"/>
        </w:rPr>
      </w:pPr>
    </w:p>
    <w:p w14:paraId="666E8F78">
      <w:pPr>
        <w:pStyle w:val="10"/>
        <w:ind w:firstLine="240"/>
        <w:rPr>
          <w:lang w:val="en-US"/>
        </w:rPr>
      </w:pPr>
    </w:p>
    <w:p w14:paraId="11AA6FB8">
      <w:pPr>
        <w:pStyle w:val="10"/>
        <w:ind w:firstLine="240"/>
        <w:rPr>
          <w:lang w:val="en-US"/>
        </w:rPr>
      </w:pPr>
    </w:p>
    <w:p w14:paraId="67E8DA4C">
      <w:pPr>
        <w:pStyle w:val="10"/>
        <w:ind w:firstLine="240"/>
        <w:rPr>
          <w:lang w:val="en-US"/>
        </w:rPr>
      </w:pPr>
    </w:p>
    <w:p w14:paraId="740F2CB3">
      <w:pPr>
        <w:pStyle w:val="10"/>
        <w:ind w:firstLine="240"/>
        <w:rPr>
          <w:lang w:val="en-US"/>
        </w:rPr>
      </w:pPr>
    </w:p>
    <w:p w14:paraId="44D31038">
      <w:pPr>
        <w:pStyle w:val="10"/>
        <w:ind w:firstLine="240"/>
        <w:rPr>
          <w:lang w:val="en-US"/>
        </w:rPr>
      </w:pPr>
    </w:p>
    <w:p w14:paraId="310CCF55">
      <w:pPr>
        <w:pStyle w:val="10"/>
        <w:ind w:firstLine="240"/>
        <w:rPr>
          <w:lang w:val="en-US"/>
        </w:rPr>
      </w:pPr>
    </w:p>
    <w:p w14:paraId="25F3322A">
      <w:pPr>
        <w:pStyle w:val="10"/>
        <w:ind w:firstLine="240"/>
        <w:rPr>
          <w:lang w:val="en-US"/>
        </w:rPr>
      </w:pPr>
    </w:p>
    <w:p w14:paraId="0A69C048">
      <w:pPr>
        <w:pStyle w:val="10"/>
        <w:ind w:firstLine="240"/>
        <w:rPr>
          <w:lang w:val="en-US"/>
        </w:rPr>
      </w:pPr>
    </w:p>
    <w:p w14:paraId="28026674">
      <w:pPr>
        <w:pStyle w:val="10"/>
        <w:ind w:firstLine="240"/>
        <w:rPr>
          <w:lang w:val="en-US"/>
        </w:rPr>
      </w:pPr>
    </w:p>
    <w:p w14:paraId="195456C6">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59636534">
      <w:pPr>
        <w:pStyle w:val="3"/>
        <w:ind w:firstLine="0" w:firstLineChars="0"/>
      </w:pPr>
      <w:bookmarkStart w:id="144" w:name="_Toc110592780"/>
      <w:bookmarkStart w:id="145" w:name="_Toc131697480"/>
      <w:bookmarkStart w:id="146" w:name="_Toc29220"/>
      <w:r>
        <w:rPr>
          <w:rFonts w:hint="eastAsia"/>
        </w:rPr>
        <w:t>五、报价表</w:t>
      </w:r>
      <w:bookmarkEnd w:id="144"/>
      <w:bookmarkEnd w:id="145"/>
      <w:bookmarkEnd w:id="146"/>
    </w:p>
    <w:p w14:paraId="0295D582">
      <w:pPr>
        <w:ind w:firstLine="560"/>
        <w:jc w:val="center"/>
        <w:rPr>
          <w:sz w:val="28"/>
        </w:rPr>
      </w:pPr>
      <w:r>
        <w:rPr>
          <w:rFonts w:hint="eastAsia"/>
          <w:sz w:val="28"/>
        </w:rPr>
        <w:t>（首次报价）</w:t>
      </w:r>
    </w:p>
    <w:p w14:paraId="184EAF54">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3B08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777A627B">
            <w:pPr>
              <w:ind w:firstLine="0" w:firstLineChars="0"/>
              <w:jc w:val="center"/>
              <w:rPr>
                <w:sz w:val="28"/>
              </w:rPr>
            </w:pPr>
            <w:r>
              <w:rPr>
                <w:rFonts w:hint="eastAsia"/>
                <w:sz w:val="28"/>
              </w:rPr>
              <w:t>项目名称</w:t>
            </w:r>
          </w:p>
        </w:tc>
        <w:tc>
          <w:tcPr>
            <w:tcW w:w="7005" w:type="dxa"/>
            <w:vAlign w:val="center"/>
          </w:tcPr>
          <w:p w14:paraId="4B666F63">
            <w:pPr>
              <w:ind w:firstLine="0" w:firstLineChars="0"/>
              <w:rPr>
                <w:rFonts w:cs="宋体"/>
                <w:sz w:val="28"/>
              </w:rPr>
            </w:pPr>
            <w:r>
              <w:rPr>
                <w:rFonts w:hint="eastAsia" w:cs="宋体"/>
                <w:sz w:val="24"/>
              </w:rPr>
              <w:t>黄石市中心医院消化内科耗材一批</w:t>
            </w:r>
            <w:r>
              <w:rPr>
                <w:rFonts w:hint="eastAsia" w:cs="宋体"/>
                <w:sz w:val="24"/>
                <w:lang w:eastAsia="zh-CN"/>
              </w:rPr>
              <w:t>（</w:t>
            </w:r>
            <w:r>
              <w:rPr>
                <w:rFonts w:hint="eastAsia" w:cs="宋体"/>
                <w:color w:val="4874CB" w:themeColor="accent1"/>
                <w:sz w:val="24"/>
                <w14:textFill>
                  <w14:solidFill>
                    <w14:schemeClr w14:val="accent1"/>
                  </w14:solidFill>
                </w14:textFill>
              </w:rPr>
              <w:t>包一</w:t>
            </w:r>
            <w:r>
              <w:rPr>
                <w:rFonts w:hint="eastAsia" w:cs="宋体"/>
                <w:sz w:val="24"/>
                <w:lang w:eastAsia="zh-CN"/>
              </w:rPr>
              <w:t>）</w:t>
            </w:r>
            <w:r>
              <w:rPr>
                <w:rFonts w:hint="eastAsia" w:cs="宋体"/>
                <w:sz w:val="24"/>
              </w:rPr>
              <w:t>采购项目</w:t>
            </w:r>
          </w:p>
        </w:tc>
      </w:tr>
      <w:tr w14:paraId="68EF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744A97AB">
            <w:pPr>
              <w:ind w:firstLine="0" w:firstLineChars="0"/>
              <w:jc w:val="center"/>
              <w:rPr>
                <w:sz w:val="28"/>
              </w:rPr>
            </w:pPr>
            <w:r>
              <w:rPr>
                <w:rFonts w:hint="eastAsia"/>
                <w:sz w:val="28"/>
              </w:rPr>
              <w:t>投标报价</w:t>
            </w:r>
          </w:p>
        </w:tc>
        <w:tc>
          <w:tcPr>
            <w:tcW w:w="7005" w:type="dxa"/>
            <w:vAlign w:val="center"/>
          </w:tcPr>
          <w:p w14:paraId="44E2F419">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5B941D35">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2D08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4AFE2F4">
            <w:pPr>
              <w:ind w:firstLine="0" w:firstLineChars="0"/>
              <w:jc w:val="center"/>
              <w:rPr>
                <w:sz w:val="28"/>
              </w:rPr>
            </w:pPr>
            <w:r>
              <w:rPr>
                <w:rFonts w:hint="eastAsia"/>
                <w:sz w:val="28"/>
              </w:rPr>
              <w:t>质量目标</w:t>
            </w:r>
          </w:p>
        </w:tc>
        <w:tc>
          <w:tcPr>
            <w:tcW w:w="7005" w:type="dxa"/>
            <w:vAlign w:val="center"/>
          </w:tcPr>
          <w:p w14:paraId="240AA74B">
            <w:pPr>
              <w:pStyle w:val="15"/>
              <w:jc w:val="left"/>
              <w:rPr>
                <w:rFonts w:cs="宋体"/>
                <w:kern w:val="2"/>
                <w:sz w:val="28"/>
                <w:szCs w:val="28"/>
              </w:rPr>
            </w:pPr>
            <w:r>
              <w:rPr>
                <w:rFonts w:hint="eastAsia" w:cs="宋体"/>
                <w:kern w:val="2"/>
                <w:sz w:val="28"/>
                <w:szCs w:val="28"/>
              </w:rPr>
              <w:t>合格</w:t>
            </w:r>
          </w:p>
        </w:tc>
      </w:tr>
      <w:tr w14:paraId="0EBD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5161ED9">
            <w:pPr>
              <w:ind w:firstLine="0" w:firstLineChars="0"/>
              <w:jc w:val="center"/>
              <w:rPr>
                <w:sz w:val="28"/>
              </w:rPr>
            </w:pPr>
            <w:r>
              <w:rPr>
                <w:rFonts w:hint="eastAsia"/>
                <w:sz w:val="28"/>
              </w:rPr>
              <w:t>合同履行期限（供货配送服务期）</w:t>
            </w:r>
          </w:p>
        </w:tc>
        <w:tc>
          <w:tcPr>
            <w:tcW w:w="7005" w:type="dxa"/>
            <w:vAlign w:val="center"/>
          </w:tcPr>
          <w:p w14:paraId="17BEA765">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5749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5290B64">
            <w:pPr>
              <w:ind w:firstLine="0" w:firstLineChars="0"/>
              <w:jc w:val="center"/>
              <w:rPr>
                <w:sz w:val="28"/>
              </w:rPr>
            </w:pPr>
            <w:r>
              <w:rPr>
                <w:rFonts w:hint="eastAsia"/>
                <w:sz w:val="28"/>
              </w:rPr>
              <w:t>项目负责人</w:t>
            </w:r>
          </w:p>
        </w:tc>
        <w:tc>
          <w:tcPr>
            <w:tcW w:w="7005" w:type="dxa"/>
            <w:vAlign w:val="center"/>
          </w:tcPr>
          <w:p w14:paraId="72E3853C">
            <w:pPr>
              <w:pStyle w:val="15"/>
              <w:jc w:val="left"/>
              <w:rPr>
                <w:rFonts w:cs="宋体"/>
                <w:kern w:val="2"/>
                <w:sz w:val="28"/>
                <w:szCs w:val="28"/>
              </w:rPr>
            </w:pPr>
            <w:r>
              <w:rPr>
                <w:rFonts w:hint="eastAsia" w:cs="宋体"/>
                <w:kern w:val="2"/>
                <w:sz w:val="28"/>
                <w:szCs w:val="28"/>
              </w:rPr>
              <w:t>姓名：</w:t>
            </w:r>
          </w:p>
          <w:p w14:paraId="094AA497">
            <w:pPr>
              <w:pStyle w:val="15"/>
              <w:jc w:val="left"/>
              <w:rPr>
                <w:rFonts w:cs="宋体"/>
                <w:kern w:val="2"/>
                <w:sz w:val="28"/>
                <w:szCs w:val="28"/>
              </w:rPr>
            </w:pPr>
            <w:r>
              <w:rPr>
                <w:rFonts w:hint="eastAsia" w:cs="宋体"/>
                <w:kern w:val="2"/>
                <w:sz w:val="28"/>
                <w:szCs w:val="28"/>
              </w:rPr>
              <w:t>专业：</w:t>
            </w:r>
          </w:p>
          <w:p w14:paraId="291A80C6">
            <w:pPr>
              <w:pStyle w:val="15"/>
              <w:jc w:val="left"/>
              <w:rPr>
                <w:rFonts w:cs="宋体"/>
                <w:kern w:val="2"/>
                <w:sz w:val="28"/>
                <w:szCs w:val="28"/>
              </w:rPr>
            </w:pPr>
            <w:r>
              <w:rPr>
                <w:rFonts w:hint="eastAsia" w:cs="宋体"/>
                <w:kern w:val="2"/>
                <w:sz w:val="28"/>
                <w:szCs w:val="28"/>
              </w:rPr>
              <w:t>级别：</w:t>
            </w:r>
          </w:p>
        </w:tc>
      </w:tr>
    </w:tbl>
    <w:p w14:paraId="6D9AF05C">
      <w:pPr>
        <w:ind w:firstLine="560"/>
        <w:rPr>
          <w:sz w:val="28"/>
        </w:rPr>
      </w:pPr>
    </w:p>
    <w:p w14:paraId="3A0498E1">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2F1293AE">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7F103DD0">
      <w:pPr>
        <w:spacing w:line="760" w:lineRule="exact"/>
        <w:ind w:firstLine="560"/>
        <w:rPr>
          <w:b/>
          <w:sz w:val="28"/>
        </w:rPr>
      </w:pPr>
      <w:r>
        <w:rPr>
          <w:rFonts w:hint="eastAsia"/>
          <w:sz w:val="28"/>
        </w:rPr>
        <w:t>日期：</w:t>
      </w:r>
      <w:r>
        <w:rPr>
          <w:rFonts w:hint="eastAsia"/>
          <w:sz w:val="28"/>
        </w:rPr>
        <w:cr/>
      </w:r>
      <w:r>
        <w:rPr>
          <w:rFonts w:hint="eastAsia"/>
          <w:b/>
          <w:sz w:val="28"/>
        </w:rPr>
        <w:t>注：</w:t>
      </w:r>
    </w:p>
    <w:p w14:paraId="1531185A">
      <w:pPr>
        <w:spacing w:line="400" w:lineRule="exact"/>
        <w:ind w:firstLine="482"/>
        <w:jc w:val="left"/>
        <w:rPr>
          <w:b/>
          <w:sz w:val="24"/>
        </w:rPr>
      </w:pPr>
      <w:r>
        <w:rPr>
          <w:rFonts w:hint="eastAsia"/>
          <w:b/>
          <w:sz w:val="24"/>
        </w:rPr>
        <w:t>1、报价表格式不得自行改动。</w:t>
      </w:r>
    </w:p>
    <w:p w14:paraId="1E0D4414">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2AAB96A3">
      <w:pPr>
        <w:pStyle w:val="3"/>
        <w:ind w:firstLine="602"/>
      </w:pPr>
      <w:bookmarkStart w:id="147" w:name="_Toc131697483"/>
      <w:bookmarkStart w:id="148" w:name="_Toc12379"/>
      <w:bookmarkStart w:id="149" w:name="_Toc494745321"/>
      <w:bookmarkStart w:id="150" w:name="_Toc356836516"/>
      <w:bookmarkStart w:id="151" w:name="_Toc477008292"/>
      <w:bookmarkStart w:id="152" w:name="_Toc8641"/>
      <w:bookmarkStart w:id="153" w:name="_Toc22465"/>
      <w:bookmarkStart w:id="154" w:name="_Toc470172720"/>
      <w:bookmarkStart w:id="155" w:name="_Toc494721104"/>
      <w:bookmarkStart w:id="156" w:name="_Toc12119"/>
      <w:bookmarkStart w:id="157" w:name="_Toc477032431"/>
      <w:bookmarkStart w:id="158" w:name="_Toc355802499"/>
      <w:bookmarkStart w:id="159" w:name="_Toc478628956"/>
      <w:bookmarkStart w:id="160" w:name="_Toc494665557"/>
      <w:bookmarkStart w:id="161" w:name="_Toc422466739"/>
      <w:bookmarkStart w:id="162" w:name="_Toc494702274"/>
      <w:bookmarkStart w:id="163" w:name="_Toc432149016"/>
      <w:bookmarkStart w:id="164" w:name="_Toc494665954"/>
      <w:bookmarkStart w:id="165" w:name="_Toc494665004"/>
      <w:r>
        <w:rPr>
          <w:rFonts w:hint="eastAsia"/>
        </w:rPr>
        <w:t>六、供应商认为需要提供的其他资料</w:t>
      </w:r>
      <w:bookmarkEnd w:id="147"/>
      <w:bookmarkEnd w:id="148"/>
    </w:p>
    <w:p w14:paraId="619A0BCF">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531A1E9A">
      <w:pPr>
        <w:ind w:firstLine="0" w:firstLineChars="0"/>
      </w:pPr>
    </w:p>
    <w:p w14:paraId="6219DDD2">
      <w:pPr>
        <w:ind w:firstLine="0" w:firstLineChars="0"/>
      </w:pPr>
    </w:p>
    <w:p w14:paraId="5D196273">
      <w:pPr>
        <w:ind w:firstLine="0" w:firstLineChars="0"/>
      </w:pPr>
    </w:p>
    <w:p w14:paraId="3E4F2ADC">
      <w:pPr>
        <w:ind w:firstLine="0" w:firstLineChars="0"/>
      </w:pPr>
    </w:p>
    <w:p w14:paraId="6374247C">
      <w:pPr>
        <w:ind w:firstLine="0" w:firstLineChars="0"/>
      </w:pPr>
    </w:p>
    <w:p w14:paraId="3FF0E760">
      <w:pPr>
        <w:ind w:firstLine="0" w:firstLineChars="0"/>
      </w:pPr>
    </w:p>
    <w:p w14:paraId="0B8B760D">
      <w:pPr>
        <w:ind w:firstLine="0" w:firstLineChars="0"/>
      </w:pPr>
    </w:p>
    <w:p w14:paraId="55354716">
      <w:pPr>
        <w:ind w:firstLine="0" w:firstLineChars="0"/>
      </w:pPr>
    </w:p>
    <w:p w14:paraId="61781138">
      <w:pPr>
        <w:ind w:firstLine="0" w:firstLineChars="0"/>
      </w:pPr>
    </w:p>
    <w:p w14:paraId="1801C15C">
      <w:pPr>
        <w:ind w:firstLine="0" w:firstLineChars="0"/>
      </w:pPr>
    </w:p>
    <w:p w14:paraId="4F80F93F">
      <w:pPr>
        <w:ind w:firstLine="0" w:firstLineChars="0"/>
      </w:pPr>
    </w:p>
    <w:p w14:paraId="43077047">
      <w:pPr>
        <w:ind w:firstLine="0" w:firstLineChars="0"/>
      </w:pPr>
    </w:p>
    <w:p w14:paraId="0C9B5BF7">
      <w:pPr>
        <w:ind w:firstLine="0" w:firstLineChars="0"/>
      </w:pPr>
    </w:p>
    <w:p w14:paraId="1DA61F0B">
      <w:pPr>
        <w:ind w:firstLine="0" w:firstLineChars="0"/>
      </w:pPr>
    </w:p>
    <w:p w14:paraId="63314C37">
      <w:pPr>
        <w:ind w:firstLine="0" w:firstLineChars="0"/>
      </w:pPr>
    </w:p>
    <w:p w14:paraId="59B46C96">
      <w:pPr>
        <w:ind w:firstLine="0" w:firstLineChars="0"/>
      </w:pPr>
    </w:p>
    <w:p w14:paraId="7C022BBC">
      <w:pPr>
        <w:ind w:firstLine="0" w:firstLineChars="0"/>
      </w:pPr>
    </w:p>
    <w:p w14:paraId="634AD9B2">
      <w:pPr>
        <w:ind w:firstLine="0" w:firstLineChars="0"/>
      </w:pPr>
    </w:p>
    <w:p w14:paraId="5204DF7D">
      <w:pPr>
        <w:ind w:firstLine="0" w:firstLineChars="0"/>
      </w:pPr>
    </w:p>
    <w:p w14:paraId="3A598B32">
      <w:pPr>
        <w:ind w:firstLine="0" w:firstLineChars="0"/>
      </w:pPr>
    </w:p>
    <w:p w14:paraId="20EB88EB">
      <w:pPr>
        <w:ind w:firstLine="0" w:firstLineChars="0"/>
      </w:pPr>
    </w:p>
    <w:p w14:paraId="718E0F44">
      <w:pPr>
        <w:ind w:firstLine="0" w:firstLineChars="0"/>
      </w:pPr>
    </w:p>
    <w:p w14:paraId="0530C4BB">
      <w:pPr>
        <w:ind w:firstLine="0" w:firstLineChars="0"/>
      </w:pPr>
    </w:p>
    <w:p w14:paraId="52D4EE57">
      <w:pPr>
        <w:ind w:firstLine="0" w:firstLineChars="0"/>
      </w:pPr>
    </w:p>
    <w:p w14:paraId="2E2027E2">
      <w:pPr>
        <w:spacing w:line="760" w:lineRule="exact"/>
        <w:ind w:firstLine="0" w:firstLineChars="0"/>
      </w:pPr>
    </w:p>
    <w:p w14:paraId="56B1D2C4"/>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2AD0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9F39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34BD">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B2023">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FBCAE7">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15 -</w:t>
                          </w:r>
                          <w:r>
                            <w:rPr>
                              <w:sz w:val="21"/>
                            </w:rPr>
                            <w:fldChar w:fldCharType="end"/>
                          </w:r>
                        </w:p>
                        <w:p w14:paraId="2126D59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7FBCAE7">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15 -</w:t>
                    </w:r>
                    <w:r>
                      <w:rPr>
                        <w:sz w:val="21"/>
                      </w:rPr>
                      <w:fldChar w:fldCharType="end"/>
                    </w:r>
                  </w:p>
                  <w:p w14:paraId="2126D59C"/>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667D">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3174E">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E8B960">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9E8B960">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FFD2">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F9068D">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29 -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48F9068D">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29 -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EAB44">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8C8EA">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BE8D87">
                          <w:pPr>
                            <w:pStyle w:val="7"/>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35BE8D87">
                    <w:pPr>
                      <w:pStyle w:val="7"/>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4A8A">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E24F0">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A72C">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909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01B9D">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3519A">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F8948">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0C0C8">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A1332">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11"/>
    <w:rsid w:val="00154E7F"/>
    <w:rsid w:val="001B43B1"/>
    <w:rsid w:val="00393511"/>
    <w:rsid w:val="00717118"/>
    <w:rsid w:val="00A9077B"/>
    <w:rsid w:val="073C647E"/>
    <w:rsid w:val="099A2423"/>
    <w:rsid w:val="0B4D3BF1"/>
    <w:rsid w:val="0F855B12"/>
    <w:rsid w:val="294E5D1E"/>
    <w:rsid w:val="2D9B333F"/>
    <w:rsid w:val="30393E95"/>
    <w:rsid w:val="38B120FA"/>
    <w:rsid w:val="3F4774DB"/>
    <w:rsid w:val="460B69B5"/>
    <w:rsid w:val="48007F78"/>
    <w:rsid w:val="48D54EAF"/>
    <w:rsid w:val="4CCA07E9"/>
    <w:rsid w:val="5058162C"/>
    <w:rsid w:val="56F97D56"/>
    <w:rsid w:val="5CE5139B"/>
    <w:rsid w:val="60A24FBB"/>
    <w:rsid w:val="64850E7B"/>
    <w:rsid w:val="65FC6F1B"/>
    <w:rsid w:val="68FC5484"/>
    <w:rsid w:val="6C750B8F"/>
    <w:rsid w:val="6FCC5BB0"/>
    <w:rsid w:val="793D367B"/>
    <w:rsid w:val="79FA2C89"/>
    <w:rsid w:val="7E342134"/>
    <w:rsid w:val="7F155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6855</Words>
  <Characters>7307</Characters>
  <Lines>27</Lines>
  <Paragraphs>31</Paragraphs>
  <TotalTime>1</TotalTime>
  <ScaleCrop>false</ScaleCrop>
  <LinksUpToDate>false</LinksUpToDate>
  <CharactersWithSpaces>7359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2025-03-06T10:06:00Z</dcterms:created>
  <dc:creator>Administrator</dc:creator>
  <cp:lastModifiedBy>WPS_1669950173</cp:lastModifiedBy>
  <cp:lastPrinted>2025-05-27T01:57:00Z</cp:lastPrinted>
  <dcterms:modified xsi:type="dcterms:W3CDTF">2025-05-28T01:36:22Z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09E2993E3EAB4840A50FF266615ED16E_13</vt:lpwstr>
  </property>
</Properties>
</file>