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3"/>
        <w:tabs>
          <w:tab w:val="left" w:pos="2520"/>
        </w:tabs>
        <w:spacing w:line="500" w:lineRule="exact"/>
        <w:rPr>
          <w:rFonts w:hAnsi="宋体" w:cs="宋体"/>
          <w:sz w:val="28"/>
          <w:szCs w:val="28"/>
        </w:rPr>
      </w:pPr>
    </w:p>
    <w:p>
      <w:pPr>
        <w:pStyle w:val="3"/>
        <w:tabs>
          <w:tab w:val="left" w:pos="2520"/>
        </w:tabs>
        <w:spacing w:line="500" w:lineRule="exact"/>
        <w:jc w:val="center"/>
        <w:rPr>
          <w:rFonts w:hAnsi="宋体" w:cs="宋体"/>
          <w:spacing w:val="14"/>
          <w:sz w:val="48"/>
          <w:szCs w:val="48"/>
        </w:rPr>
      </w:pPr>
    </w:p>
    <w:p>
      <w:pPr>
        <w:pStyle w:val="3"/>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3"/>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243" w:leftChars="684" w:hanging="1807" w:hangingChars="500"/>
        <w:rPr>
          <w:rFonts w:ascii="宋体" w:hAnsi="宋体" w:cs="宋体"/>
          <w:b/>
          <w:sz w:val="36"/>
          <w:szCs w:val="36"/>
        </w:rPr>
      </w:pPr>
      <w:r>
        <w:rPr>
          <w:rFonts w:hint="eastAsia" w:ascii="宋体" w:hAnsi="宋体" w:cs="宋体"/>
          <w:b/>
          <w:sz w:val="36"/>
          <w:szCs w:val="36"/>
        </w:rPr>
        <w:t>项目名称：黄石市中心医院内镜中心和7号楼网络改造项目</w:t>
      </w: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3"/>
        <w:tabs>
          <w:tab w:val="left" w:pos="2520"/>
        </w:tabs>
        <w:spacing w:line="500" w:lineRule="exact"/>
        <w:jc w:val="center"/>
        <w:rPr>
          <w:rFonts w:hAnsi="宋体" w:cs="宋体"/>
          <w:sz w:val="36"/>
          <w:szCs w:val="36"/>
        </w:rPr>
      </w:pPr>
    </w:p>
    <w:p>
      <w:pPr>
        <w:pStyle w:val="3"/>
        <w:tabs>
          <w:tab w:val="left" w:pos="2520"/>
        </w:tabs>
        <w:spacing w:line="500" w:lineRule="exact"/>
        <w:jc w:val="center"/>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二〇二四年一月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7"/>
        <w:rPr>
          <w:rFonts w:ascii="宋体" w:hAnsi="宋体" w:cs="宋体"/>
        </w:rPr>
      </w:pPr>
      <w:bookmarkStart w:id="0" w:name="_Toc528493563"/>
      <w:bookmarkStart w:id="1" w:name="_Toc528493130"/>
      <w:bookmarkStart w:id="2" w:name="_Toc528494262"/>
      <w:bookmarkStart w:id="3" w:name="_Toc528493163"/>
      <w:bookmarkStart w:id="4" w:name="_Toc52849308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80"/>
      <w:bookmarkStart w:id="6" w:name="_Toc35393791"/>
      <w:bookmarkStart w:id="7" w:name="_Toc35393622"/>
      <w:bookmarkStart w:id="8" w:name="_Toc28359003"/>
      <w:r>
        <w:rPr>
          <w:rFonts w:hint="eastAsia" w:ascii="宋体" w:hAnsi="宋体" w:cs="宋体"/>
          <w:sz w:val="24"/>
          <w:lang w:val="zh-CN"/>
        </w:rPr>
        <w:t>根据黄石市中心医院的需求，就</w:t>
      </w:r>
      <w:r>
        <w:rPr>
          <w:rFonts w:hint="eastAsia" w:ascii="宋体" w:hAnsi="宋体" w:cs="宋体"/>
          <w:sz w:val="24"/>
        </w:rPr>
        <w:t>黄石市中心医院内镜中心和7号楼网络改造项目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bookmarkEnd w:id="5"/>
    <w:bookmarkEnd w:id="6"/>
    <w:bookmarkEnd w:id="7"/>
    <w:bookmarkEnd w:id="8"/>
    <w:p>
      <w:pPr>
        <w:spacing w:line="420" w:lineRule="exact"/>
        <w:ind w:firstLine="482" w:firstLineChars="200"/>
        <w:rPr>
          <w:rFonts w:ascii="宋体" w:hAnsi="宋体" w:cs="宋体"/>
          <w:sz w:val="24"/>
        </w:rPr>
      </w:pPr>
      <w:bookmarkStart w:id="9" w:name="_Toc35393792"/>
      <w:bookmarkStart w:id="10" w:name="_Toc28359004"/>
      <w:bookmarkStart w:id="11" w:name="_Toc28359081"/>
      <w:bookmarkStart w:id="12" w:name="_Toc35393623"/>
      <w:r>
        <w:rPr>
          <w:rFonts w:hint="eastAsia" w:ascii="宋体" w:hAnsi="宋体" w:cs="宋体"/>
          <w:b/>
          <w:bCs/>
          <w:sz w:val="24"/>
        </w:rPr>
        <w:t>一、项目内容：</w:t>
      </w:r>
    </w:p>
    <w:p>
      <w:pPr>
        <w:spacing w:line="420" w:lineRule="exact"/>
        <w:ind w:firstLine="480" w:firstLineChars="200"/>
        <w:rPr>
          <w:rFonts w:ascii="宋体" w:hAnsi="宋体" w:cs="宋体"/>
          <w:sz w:val="24"/>
        </w:rPr>
      </w:pPr>
      <w:r>
        <w:rPr>
          <w:rFonts w:hint="eastAsia" w:ascii="宋体" w:hAnsi="宋体" w:cs="宋体"/>
          <w:sz w:val="24"/>
        </w:rPr>
        <w:t>1.项目名称：黄石市中心医院内镜中心和7号楼网络改造项目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预算金额：10万元</w:t>
      </w:r>
    </w:p>
    <w:p>
      <w:pPr>
        <w:spacing w:line="42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5.</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7.</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8</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hint="eastAsia"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5</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35393794"/>
      <w:bookmarkStart w:id="14" w:name="_Toc35393625"/>
      <w:bookmarkStart w:id="15" w:name="_Toc28359007"/>
      <w:bookmarkStart w:id="16" w:name="_Toc2835908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rPr>
        <w:t>4</w:t>
      </w:r>
      <w:r>
        <w:rPr>
          <w:rFonts w:ascii="宋体" w:hAnsi="宋体" w:cs="宋体"/>
          <w:sz w:val="24"/>
        </w:rPr>
        <w:t>年</w:t>
      </w:r>
      <w:r>
        <w:rPr>
          <w:rFonts w:hint="eastAsia" w:ascii="宋体" w:hAnsi="宋体" w:cs="宋体"/>
          <w:sz w:val="24"/>
          <w:lang w:val="en-US" w:eastAsia="zh-CN"/>
        </w:rPr>
        <w:t>5</w:t>
      </w:r>
      <w:r>
        <w:rPr>
          <w:rFonts w:ascii="宋体" w:hAnsi="宋体" w:cs="宋体"/>
          <w:sz w:val="24"/>
        </w:rPr>
        <w:t>月</w:t>
      </w:r>
      <w:r>
        <w:rPr>
          <w:rFonts w:hint="eastAsia" w:ascii="宋体" w:hAnsi="宋体" w:cs="宋体"/>
          <w:sz w:val="24"/>
        </w:rPr>
        <w:t xml:space="preserve"> </w:t>
      </w:r>
      <w:r>
        <w:rPr>
          <w:rFonts w:hint="eastAsia" w:ascii="宋体" w:hAnsi="宋体" w:cs="宋体"/>
          <w:sz w:val="24"/>
          <w:lang w:val="en-US" w:eastAsia="zh-CN"/>
        </w:rPr>
        <w:t>15</w:t>
      </w:r>
      <w:r>
        <w:rPr>
          <w:rFonts w:hint="eastAsia" w:ascii="宋体" w:hAnsi="宋体" w:cs="宋体"/>
          <w:sz w:val="24"/>
        </w:rPr>
        <w:t xml:space="preserve"> </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 xml:space="preserve">24年 </w:t>
      </w:r>
      <w:r>
        <w:rPr>
          <w:rFonts w:hint="eastAsia" w:ascii="宋体" w:hAnsi="宋体" w:cs="宋体"/>
          <w:sz w:val="24"/>
          <w:lang w:val="en-US" w:eastAsia="zh-CN"/>
        </w:rPr>
        <w:t>5</w:t>
      </w:r>
      <w:r>
        <w:rPr>
          <w:rFonts w:hint="eastAsia" w:ascii="宋体" w:hAnsi="宋体" w:cs="宋体"/>
          <w:sz w:val="24"/>
        </w:rPr>
        <w:t xml:space="preserve"> 月 </w:t>
      </w:r>
      <w:r>
        <w:rPr>
          <w:rFonts w:hint="eastAsia" w:ascii="宋体" w:hAnsi="宋体" w:cs="宋体"/>
          <w:sz w:val="24"/>
          <w:lang w:val="en-US" w:eastAsia="zh-CN"/>
        </w:rPr>
        <w:t>22</w:t>
      </w:r>
      <w:bookmarkStart w:id="43" w:name="_GoBack"/>
      <w:bookmarkEnd w:id="43"/>
      <w:r>
        <w:rPr>
          <w:rFonts w:hint="eastAsia" w:ascii="宋体" w:hAnsi="宋体" w:cs="宋体"/>
          <w:sz w:val="24"/>
        </w:rPr>
        <w:t xml:space="preserve">  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本项目竞争性磋商文件于黄石官网上发布。</w:t>
      </w:r>
      <w:bookmarkEnd w:id="13"/>
      <w:bookmarkEnd w:id="14"/>
      <w:bookmarkEnd w:id="15"/>
      <w:bookmarkEnd w:id="16"/>
      <w:bookmarkStart w:id="17" w:name="_Toc528493131"/>
      <w:bookmarkStart w:id="18" w:name="_Toc528493083"/>
      <w:bookmarkStart w:id="19" w:name="_Toc528493164"/>
      <w:bookmarkStart w:id="20" w:name="_Toc528494275"/>
      <w:bookmarkStart w:id="21" w:name="_Toc528493576"/>
    </w:p>
    <w:p>
      <w:pPr>
        <w:snapToGrid w:val="0"/>
        <w:spacing w:line="420" w:lineRule="exact"/>
        <w:ind w:firstLine="504" w:firstLineChars="210"/>
        <w:rPr>
          <w:rFonts w:ascii="宋体" w:hAnsi="宋体" w:cs="宋体"/>
        </w:rPr>
      </w:pPr>
      <w:r>
        <w:rPr>
          <w:rFonts w:hint="eastAsia" w:ascii="宋体" w:hAnsi="宋体" w:cs="宋体"/>
          <w:sz w:val="24"/>
        </w:rPr>
        <w:t>4、开标时间：另行通知</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3"/>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3"/>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3"/>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3"/>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3"/>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3"/>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3"/>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3"/>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132"/>
      <w:bookmarkStart w:id="26" w:name="_Toc528493577"/>
      <w:bookmarkStart w:id="27" w:name="_Toc528494280"/>
      <w:bookmarkStart w:id="28" w:name="_Toc528493084"/>
      <w:bookmarkStart w:id="29" w:name="_Toc528493165"/>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3"/>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3"/>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2"/>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bookmarkStart w:id="32" w:name="_Toc528493134"/>
            <w:bookmarkStart w:id="33" w:name="_Toc528493579"/>
            <w:bookmarkStart w:id="34" w:name="_Toc528494285"/>
            <w:bookmarkStart w:id="35" w:name="_Toc528493086"/>
            <w:bookmarkStart w:id="36" w:name="_Toc528493167"/>
            <w:r>
              <w:rPr>
                <w:rFonts w:hint="eastAsia" w:ascii="宋体" w:hAnsi="宋体" w:cs="宋体"/>
                <w:b/>
                <w:sz w:val="18"/>
                <w:szCs w:val="18"/>
              </w:rPr>
              <w:t>评 分 项 目</w:t>
            </w:r>
          </w:p>
        </w:tc>
        <w:tc>
          <w:tcPr>
            <w:tcW w:w="7620"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磋商报价</w:t>
            </w:r>
          </w:p>
          <w:p>
            <w:pPr>
              <w:jc w:val="center"/>
              <w:rPr>
                <w:rFonts w:ascii="宋体" w:hAnsi="宋体" w:cs="宋体"/>
                <w:sz w:val="18"/>
                <w:szCs w:val="18"/>
              </w:rPr>
            </w:pPr>
            <w:r>
              <w:rPr>
                <w:rFonts w:hint="eastAsia" w:ascii="宋体" w:hAnsi="宋体" w:cs="宋体"/>
                <w:sz w:val="18"/>
                <w:szCs w:val="18"/>
              </w:rPr>
              <w:t>（30分）</w:t>
            </w:r>
          </w:p>
        </w:tc>
        <w:tc>
          <w:tcPr>
            <w:tcW w:w="7620" w:type="dxa"/>
            <w:shd w:val="clear" w:color="auto" w:fill="auto"/>
          </w:tcPr>
          <w:p>
            <w:pPr>
              <w:rPr>
                <w:rFonts w:ascii="宋体" w:hAnsi="宋体" w:cs="宋体"/>
                <w:sz w:val="18"/>
                <w:szCs w:val="18"/>
              </w:rPr>
            </w:pPr>
            <w:r>
              <w:rPr>
                <w:rFonts w:hint="eastAsia" w:ascii="宋体" w:hAnsi="宋体" w:cs="宋体"/>
                <w:sz w:val="18"/>
                <w:szCs w:val="18"/>
              </w:rPr>
              <w:t>通过初步审核的有效报价，进入价格评议环节。</w:t>
            </w:r>
          </w:p>
          <w:p>
            <w:pPr>
              <w:rPr>
                <w:rFonts w:ascii="宋体" w:hAnsi="宋体" w:cs="宋体"/>
                <w:sz w:val="18"/>
                <w:szCs w:val="18"/>
              </w:rPr>
            </w:pPr>
            <w:r>
              <w:rPr>
                <w:rFonts w:hint="eastAsia" w:ascii="宋体" w:hAnsi="宋体" w:cs="宋体"/>
                <w:sz w:val="18"/>
                <w:szCs w:val="18"/>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cs="宋体"/>
                <w:sz w:val="18"/>
                <w:szCs w:val="18"/>
              </w:rPr>
            </w:pPr>
            <w:r>
              <w:rPr>
                <w:rFonts w:hint="eastAsia" w:ascii="宋体" w:hAnsi="宋体" w:cs="宋体"/>
                <w:sz w:val="18"/>
                <w:szCs w:val="18"/>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技术</w:t>
            </w:r>
          </w:p>
          <w:p>
            <w:pPr>
              <w:jc w:val="center"/>
              <w:rPr>
                <w:rFonts w:ascii="宋体" w:hAnsi="宋体" w:cs="宋体"/>
                <w:sz w:val="18"/>
                <w:szCs w:val="18"/>
              </w:rPr>
            </w:pPr>
            <w:r>
              <w:rPr>
                <w:rFonts w:hint="eastAsia" w:ascii="宋体" w:hAnsi="宋体" w:cs="宋体"/>
                <w:sz w:val="18"/>
                <w:szCs w:val="18"/>
              </w:rPr>
              <w:t>（30分）</w:t>
            </w:r>
          </w:p>
        </w:tc>
        <w:tc>
          <w:tcPr>
            <w:tcW w:w="7620" w:type="dxa"/>
            <w:shd w:val="clear" w:color="auto" w:fill="auto"/>
          </w:tcPr>
          <w:p>
            <w:pPr>
              <w:rPr>
                <w:rFonts w:ascii="宋体" w:hAnsi="宋体" w:cs="宋体"/>
                <w:sz w:val="18"/>
                <w:szCs w:val="18"/>
              </w:rPr>
            </w:pPr>
            <w:r>
              <w:rPr>
                <w:rFonts w:hint="eastAsia" w:ascii="宋体" w:hAnsi="宋体" w:cs="宋体"/>
                <w:sz w:val="18"/>
                <w:szCs w:val="18"/>
              </w:rPr>
              <w:t>1．技术指标全部符合招标要求得30分。</w:t>
            </w:r>
          </w:p>
          <w:p>
            <w:pPr>
              <w:rPr>
                <w:rFonts w:ascii="宋体" w:hAnsi="宋体" w:cs="宋体"/>
                <w:sz w:val="18"/>
                <w:szCs w:val="18"/>
              </w:rPr>
            </w:pPr>
            <w:r>
              <w:rPr>
                <w:rFonts w:hint="eastAsia" w:ascii="宋体" w:hAnsi="宋体" w:cs="宋体"/>
                <w:sz w:val="18"/>
                <w:szCs w:val="18"/>
              </w:rPr>
              <w:t>2．未标注“▲”号的一般性技术参数提供彩色宣传资料并加盖厂商公章，不提供或不满足招标要求的，每一项减2分。</w:t>
            </w:r>
          </w:p>
          <w:p>
            <w:pPr>
              <w:rPr>
                <w:rFonts w:ascii="宋体" w:hAnsi="宋体" w:cs="宋体"/>
                <w:sz w:val="18"/>
                <w:szCs w:val="18"/>
              </w:rPr>
            </w:pPr>
            <w:r>
              <w:rPr>
                <w:rFonts w:hint="eastAsia" w:ascii="宋体" w:hAnsi="宋体" w:cs="宋体"/>
                <w:sz w:val="18"/>
                <w:szCs w:val="18"/>
              </w:rPr>
              <w:t>3．标注“▲”号的重要性技术参数不满足招标要求的，每一项减4分。(供应商在磋商文件中必须载明所投设备的技术证明或检测报告，以及参数部分或彩色宣传资料等证明材料)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投标人资质</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分）</w:t>
            </w:r>
          </w:p>
        </w:tc>
        <w:tc>
          <w:tcPr>
            <w:tcW w:w="7620" w:type="dxa"/>
            <w:shd w:val="clear" w:color="auto" w:fill="auto"/>
          </w:tcPr>
          <w:p>
            <w:pPr>
              <w:rPr>
                <w:rFonts w:ascii="宋体" w:hAnsi="宋体" w:cs="宋体"/>
                <w:kern w:val="0"/>
                <w:sz w:val="18"/>
                <w:szCs w:val="18"/>
              </w:rPr>
            </w:pPr>
            <w:r>
              <w:rPr>
                <w:rFonts w:hint="eastAsia" w:ascii="宋体" w:hAnsi="宋体" w:cs="宋体"/>
                <w:kern w:val="0"/>
                <w:sz w:val="18"/>
                <w:szCs w:val="18"/>
              </w:rPr>
              <w:t>1、投标人所拥有的高级工程师（项目经理、项目技术负责人）具有国家有关部门颁发的“信息系统项目管理师”证书；提供一个得</w:t>
            </w:r>
            <w:r>
              <w:rPr>
                <w:rFonts w:ascii="宋体" w:hAnsi="宋体" w:cs="宋体"/>
                <w:kern w:val="0"/>
                <w:sz w:val="18"/>
                <w:szCs w:val="18"/>
              </w:rPr>
              <w:t>2</w:t>
            </w:r>
            <w:r>
              <w:rPr>
                <w:rFonts w:hint="eastAsia" w:ascii="宋体" w:hAnsi="宋体" w:cs="宋体"/>
                <w:kern w:val="0"/>
                <w:sz w:val="18"/>
                <w:szCs w:val="18"/>
              </w:rPr>
              <w:t>分，最高得</w:t>
            </w:r>
            <w:r>
              <w:rPr>
                <w:rFonts w:ascii="宋体" w:hAnsi="宋体" w:cs="宋体"/>
                <w:kern w:val="0"/>
                <w:sz w:val="18"/>
                <w:szCs w:val="18"/>
              </w:rPr>
              <w:t>4</w:t>
            </w:r>
            <w:r>
              <w:rPr>
                <w:rFonts w:hint="eastAsia" w:ascii="宋体" w:hAnsi="宋体" w:cs="宋体"/>
                <w:kern w:val="0"/>
                <w:sz w:val="18"/>
                <w:szCs w:val="18"/>
              </w:rPr>
              <w:t>分，没有不得分。（以证书为准，彩色影印件加盖投标人公章及近三个月社保证明）。</w:t>
            </w:r>
          </w:p>
          <w:p>
            <w:pPr>
              <w:rPr>
                <w:rFonts w:ascii="宋体" w:hAnsi="宋体" w:cs="宋体"/>
                <w:sz w:val="18"/>
                <w:szCs w:val="18"/>
              </w:rPr>
            </w:pPr>
            <w:r>
              <w:rPr>
                <w:rFonts w:hint="eastAsia" w:ascii="宋体" w:hAnsi="宋体" w:cs="宋体"/>
                <w:kern w:val="0"/>
                <w:sz w:val="18"/>
                <w:szCs w:val="18"/>
              </w:rPr>
              <w:t>2、投标人所拥有的项目运维服务团队人员</w:t>
            </w:r>
            <w:r>
              <w:rPr>
                <w:rFonts w:hint="eastAsia" w:ascii="宋体" w:hAnsi="宋体" w:cs="宋体"/>
                <w:sz w:val="18"/>
                <w:szCs w:val="18"/>
              </w:rPr>
              <w:t>具有国家工信部考核通过颁发“网络设备调试员（三级/高级技能）”证书</w:t>
            </w:r>
            <w:r>
              <w:rPr>
                <w:rFonts w:hint="eastAsia" w:ascii="宋体" w:hAnsi="宋体" w:cs="宋体"/>
                <w:kern w:val="0"/>
                <w:sz w:val="18"/>
                <w:szCs w:val="18"/>
              </w:rPr>
              <w:t>的得</w:t>
            </w:r>
            <w:r>
              <w:rPr>
                <w:rFonts w:ascii="宋体" w:hAnsi="宋体" w:cs="宋体"/>
                <w:kern w:val="0"/>
                <w:sz w:val="18"/>
                <w:szCs w:val="18"/>
              </w:rPr>
              <w:t>2</w:t>
            </w:r>
            <w:r>
              <w:rPr>
                <w:rFonts w:hint="eastAsia" w:ascii="宋体" w:hAnsi="宋体" w:cs="宋体"/>
                <w:kern w:val="0"/>
                <w:sz w:val="18"/>
                <w:szCs w:val="18"/>
              </w:rPr>
              <w:t>分，没有不得分（以证书为准，彩色影印件加盖投标人公章及近三个月社保证明）。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企业技术力量</w:t>
            </w:r>
          </w:p>
          <w:p>
            <w:pPr>
              <w:pStyle w:val="6"/>
              <w:jc w:val="center"/>
              <w:rPr>
                <w:sz w:val="18"/>
                <w:szCs w:val="18"/>
              </w:rPr>
            </w:pPr>
            <w:r>
              <w:rPr>
                <w:rFonts w:hint="eastAsia"/>
                <w:sz w:val="18"/>
                <w:szCs w:val="18"/>
              </w:rPr>
              <w:t>（</w:t>
            </w:r>
            <w:r>
              <w:rPr>
                <w:sz w:val="18"/>
                <w:szCs w:val="18"/>
              </w:rPr>
              <w:t>4</w:t>
            </w:r>
            <w:r>
              <w:rPr>
                <w:rFonts w:hint="eastAsia"/>
                <w:sz w:val="18"/>
                <w:szCs w:val="18"/>
              </w:rPr>
              <w:t>分）</w:t>
            </w:r>
          </w:p>
        </w:tc>
        <w:tc>
          <w:tcPr>
            <w:tcW w:w="7620" w:type="dxa"/>
            <w:shd w:val="clear" w:color="auto" w:fill="auto"/>
          </w:tcPr>
          <w:p>
            <w:pPr>
              <w:spacing w:line="240" w:lineRule="exact"/>
              <w:jc w:val="left"/>
              <w:rPr>
                <w:rFonts w:hAnsi="宋体"/>
                <w:sz w:val="18"/>
                <w:szCs w:val="18"/>
              </w:rPr>
            </w:pPr>
            <w:r>
              <w:rPr>
                <w:rFonts w:hint="eastAsia" w:hAnsi="宋体"/>
                <w:sz w:val="18"/>
                <w:szCs w:val="18"/>
              </w:rPr>
              <w:t>投标人具有所投交换机交换机生产厂家代理商资质的，得</w:t>
            </w:r>
            <w:r>
              <w:rPr>
                <w:rFonts w:hAnsi="宋体"/>
                <w:sz w:val="18"/>
                <w:szCs w:val="18"/>
              </w:rPr>
              <w:t>4</w:t>
            </w:r>
            <w:r>
              <w:rPr>
                <w:rFonts w:hint="eastAsia" w:hAnsi="宋体"/>
                <w:sz w:val="18"/>
                <w:szCs w:val="18"/>
              </w:rPr>
              <w:t>分。</w:t>
            </w:r>
          </w:p>
          <w:p>
            <w:pPr>
              <w:rPr>
                <w:rFonts w:ascii="宋体" w:hAnsi="宋体" w:cs="宋体"/>
                <w:kern w:val="0"/>
                <w:sz w:val="18"/>
                <w:szCs w:val="18"/>
              </w:rPr>
            </w:pPr>
            <w:r>
              <w:rPr>
                <w:rFonts w:hint="eastAsia" w:hAnsi="宋体"/>
                <w:sz w:val="18"/>
                <w:szCs w:val="18"/>
              </w:rPr>
              <w:t>（投标文件需提供代理商资质证书官网查询链接及查询结果截图、或者生产厂家授权函）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sz w:val="18"/>
                <w:szCs w:val="18"/>
              </w:rPr>
              <w:t>企业业绩</w:t>
            </w:r>
          </w:p>
          <w:p>
            <w:pPr>
              <w:pStyle w:val="6"/>
              <w:jc w:val="center"/>
              <w:rPr>
                <w:sz w:val="18"/>
                <w:szCs w:val="18"/>
              </w:rPr>
            </w:pPr>
            <w:r>
              <w:rPr>
                <w:rFonts w:hint="eastAsia"/>
                <w:sz w:val="18"/>
                <w:szCs w:val="18"/>
              </w:rPr>
              <w:t>（1</w:t>
            </w:r>
            <w:r>
              <w:rPr>
                <w:sz w:val="18"/>
                <w:szCs w:val="18"/>
              </w:rPr>
              <w:t>0</w:t>
            </w:r>
            <w:r>
              <w:rPr>
                <w:rFonts w:hint="eastAsia"/>
                <w:sz w:val="18"/>
                <w:szCs w:val="18"/>
              </w:rPr>
              <w:t>分）</w:t>
            </w:r>
          </w:p>
        </w:tc>
        <w:tc>
          <w:tcPr>
            <w:tcW w:w="7620" w:type="dxa"/>
            <w:shd w:val="clear" w:color="auto" w:fill="auto"/>
          </w:tcPr>
          <w:p>
            <w:pPr>
              <w:spacing w:line="240" w:lineRule="exact"/>
              <w:rPr>
                <w:rFonts w:hAnsi="宋体"/>
                <w:sz w:val="18"/>
                <w:szCs w:val="18"/>
              </w:rPr>
            </w:pPr>
            <w:r>
              <w:rPr>
                <w:rFonts w:hint="eastAsia" w:hAnsi="宋体"/>
                <w:sz w:val="18"/>
                <w:szCs w:val="18"/>
              </w:rPr>
              <w:t>投标人提供近三年以来网络建设、改造同类案例的，每份得</w:t>
            </w:r>
            <w:r>
              <w:rPr>
                <w:rFonts w:hAnsi="宋体"/>
                <w:sz w:val="18"/>
                <w:szCs w:val="18"/>
              </w:rPr>
              <w:t>2</w:t>
            </w:r>
            <w:r>
              <w:rPr>
                <w:rFonts w:hint="eastAsia" w:hAnsi="宋体"/>
                <w:sz w:val="18"/>
                <w:szCs w:val="18"/>
              </w:rPr>
              <w:t>分，最高得1</w:t>
            </w:r>
            <w:r>
              <w:rPr>
                <w:rFonts w:hAnsi="宋体"/>
                <w:sz w:val="18"/>
                <w:szCs w:val="18"/>
              </w:rPr>
              <w:t>0</w:t>
            </w:r>
            <w:r>
              <w:rPr>
                <w:rFonts w:hint="eastAsia" w:hAnsi="宋体"/>
                <w:sz w:val="18"/>
                <w:szCs w:val="18"/>
              </w:rPr>
              <w:t>分。</w:t>
            </w:r>
          </w:p>
          <w:p>
            <w:pPr>
              <w:spacing w:line="240" w:lineRule="exact"/>
              <w:jc w:val="left"/>
              <w:rPr>
                <w:rFonts w:hAnsi="宋体"/>
                <w:sz w:val="18"/>
                <w:szCs w:val="18"/>
              </w:rPr>
            </w:pPr>
            <w:r>
              <w:rPr>
                <w:rFonts w:hint="eastAsia" w:hAnsi="宋体"/>
                <w:sz w:val="18"/>
                <w:szCs w:val="18"/>
              </w:rPr>
              <w:t>（投标文件中须附完整的合同复印件以及中标通知书，时间以合同签订之日计算，投标人在标书须提供所附合同客户的联系人和联系方式待查）。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售后服务方案</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根据供应商提供的售后服务方案的针对性、响应性、完整性、科学性程度进行综合评审。</w:t>
            </w:r>
          </w:p>
          <w:p>
            <w:pPr>
              <w:widowControl/>
              <w:jc w:val="left"/>
              <w:rPr>
                <w:rFonts w:ascii="宋体" w:hAnsi="宋体" w:cs="宋体"/>
                <w:kern w:val="0"/>
                <w:sz w:val="18"/>
                <w:szCs w:val="18"/>
              </w:rPr>
            </w:pPr>
            <w:r>
              <w:rPr>
                <w:rFonts w:hint="eastAsia" w:ascii="宋体" w:hAnsi="宋体" w:cs="宋体"/>
                <w:kern w:val="0"/>
                <w:sz w:val="18"/>
                <w:szCs w:val="18"/>
              </w:rPr>
              <w:t>方案内容完整、项目针对性强得8分；</w:t>
            </w:r>
          </w:p>
          <w:p>
            <w:pPr>
              <w:widowControl/>
              <w:jc w:val="left"/>
              <w:rPr>
                <w:rFonts w:ascii="宋体" w:hAnsi="宋体" w:cs="宋体"/>
                <w:kern w:val="0"/>
                <w:sz w:val="18"/>
                <w:szCs w:val="18"/>
              </w:rPr>
            </w:pPr>
            <w:r>
              <w:rPr>
                <w:rFonts w:hint="eastAsia" w:ascii="宋体" w:hAnsi="宋体" w:cs="宋体"/>
                <w:kern w:val="0"/>
                <w:sz w:val="18"/>
                <w:szCs w:val="18"/>
              </w:rPr>
              <w:t>方案基本可行、能满足项目需求得5分；</w:t>
            </w:r>
          </w:p>
          <w:p>
            <w:pPr>
              <w:widowControl/>
              <w:jc w:val="left"/>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培训计划</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rPr>
                <w:rFonts w:ascii="宋体" w:hAnsi="宋体" w:cs="宋体"/>
                <w:sz w:val="18"/>
                <w:szCs w:val="18"/>
              </w:rPr>
            </w:pPr>
            <w:r>
              <w:rPr>
                <w:rFonts w:hint="eastAsia" w:ascii="宋体" w:hAnsi="宋体" w:cs="宋体"/>
                <w:sz w:val="18"/>
                <w:szCs w:val="18"/>
              </w:rPr>
              <w:t>供应商提供完善的培训方案（包括服务体系、技术支持等方面），内容具体详细、方案先进、组织实施措施完善、科学合理的得8分；</w:t>
            </w:r>
          </w:p>
          <w:p>
            <w:pPr>
              <w:rPr>
                <w:rFonts w:ascii="宋体" w:hAnsi="宋体" w:cs="宋体"/>
                <w:sz w:val="18"/>
                <w:szCs w:val="18"/>
              </w:rPr>
            </w:pPr>
            <w:r>
              <w:rPr>
                <w:rFonts w:hint="eastAsia" w:ascii="宋体" w:hAnsi="宋体" w:cs="宋体"/>
                <w:sz w:val="18"/>
                <w:szCs w:val="18"/>
              </w:rPr>
              <w:t>内容具体详细基本完备，基本符合本项目的要求得5分；</w:t>
            </w:r>
          </w:p>
          <w:p>
            <w:pPr>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实施方案</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根据供应商提供实施方案的针对性、完整性、科学性程度进行综合评审。</w:t>
            </w:r>
          </w:p>
          <w:p>
            <w:pPr>
              <w:widowControl/>
              <w:jc w:val="left"/>
              <w:rPr>
                <w:rFonts w:ascii="宋体" w:hAnsi="宋体" w:cs="宋体"/>
                <w:kern w:val="0"/>
                <w:sz w:val="18"/>
                <w:szCs w:val="18"/>
              </w:rPr>
            </w:pPr>
            <w:r>
              <w:rPr>
                <w:rFonts w:hint="eastAsia" w:ascii="宋体" w:hAnsi="宋体" w:cs="宋体"/>
                <w:kern w:val="0"/>
                <w:sz w:val="18"/>
                <w:szCs w:val="18"/>
              </w:rPr>
              <w:t>方案内容完整、项目针对性强得8分；</w:t>
            </w:r>
          </w:p>
          <w:p>
            <w:pPr>
              <w:widowControl/>
              <w:jc w:val="left"/>
              <w:rPr>
                <w:rFonts w:ascii="宋体" w:hAnsi="宋体" w:cs="宋体"/>
                <w:kern w:val="0"/>
                <w:sz w:val="18"/>
                <w:szCs w:val="18"/>
              </w:rPr>
            </w:pPr>
            <w:r>
              <w:rPr>
                <w:rFonts w:hint="eastAsia" w:ascii="宋体" w:hAnsi="宋体" w:cs="宋体"/>
                <w:kern w:val="0"/>
                <w:sz w:val="18"/>
                <w:szCs w:val="18"/>
              </w:rPr>
              <w:t>方案基本可行、能满足项目需求得5分；</w:t>
            </w:r>
          </w:p>
          <w:p>
            <w:pPr>
              <w:widowControl/>
              <w:jc w:val="left"/>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整体方案</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根据供应商提供的服务方案的针对性、响应性、完整性、科学性程度进行综合评审。</w:t>
            </w:r>
          </w:p>
          <w:p>
            <w:pPr>
              <w:widowControl/>
              <w:jc w:val="left"/>
              <w:rPr>
                <w:rFonts w:ascii="宋体" w:hAnsi="宋体" w:cs="宋体"/>
                <w:kern w:val="0"/>
                <w:sz w:val="18"/>
                <w:szCs w:val="18"/>
              </w:rPr>
            </w:pPr>
            <w:r>
              <w:rPr>
                <w:rFonts w:hint="eastAsia" w:ascii="宋体" w:hAnsi="宋体" w:cs="宋体"/>
                <w:kern w:val="0"/>
                <w:sz w:val="18"/>
                <w:szCs w:val="18"/>
              </w:rPr>
              <w:t>方案内容完整、项目针对性强得8分；</w:t>
            </w:r>
          </w:p>
          <w:p>
            <w:pPr>
              <w:widowControl/>
              <w:jc w:val="left"/>
              <w:rPr>
                <w:rFonts w:ascii="宋体" w:hAnsi="宋体" w:cs="宋体"/>
                <w:kern w:val="0"/>
                <w:sz w:val="18"/>
                <w:szCs w:val="18"/>
              </w:rPr>
            </w:pPr>
            <w:r>
              <w:rPr>
                <w:rFonts w:hint="eastAsia" w:ascii="宋体" w:hAnsi="宋体" w:cs="宋体"/>
                <w:kern w:val="0"/>
                <w:sz w:val="18"/>
                <w:szCs w:val="18"/>
              </w:rPr>
              <w:t>方案基本可行、能满足项目需求得5分；</w:t>
            </w:r>
          </w:p>
          <w:p>
            <w:pPr>
              <w:widowControl/>
              <w:jc w:val="left"/>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tcPr>
          <w:p>
            <w:pPr>
              <w:jc w:val="center"/>
              <w:rPr>
                <w:rFonts w:ascii="宋体" w:hAnsi="宋体" w:cs="宋体"/>
                <w:sz w:val="18"/>
                <w:szCs w:val="18"/>
              </w:rPr>
            </w:pPr>
            <w:r>
              <w:rPr>
                <w:rFonts w:hint="eastAsia" w:ascii="宋体" w:hAnsi="宋体" w:cs="宋体"/>
                <w:sz w:val="18"/>
                <w:szCs w:val="18"/>
              </w:rPr>
              <w:t>总分</w:t>
            </w:r>
          </w:p>
        </w:tc>
        <w:tc>
          <w:tcPr>
            <w:tcW w:w="762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100分</w:t>
            </w:r>
          </w:p>
        </w:tc>
      </w:tr>
    </w:tbl>
    <w:p>
      <w:pPr>
        <w:pStyle w:val="3"/>
        <w:rPr>
          <w:rFonts w:hAnsi="宋体"/>
          <w:sz w:val="24"/>
          <w:szCs w:val="24"/>
        </w:rPr>
      </w:pPr>
    </w:p>
    <w:p>
      <w:pPr>
        <w:pStyle w:val="7"/>
        <w:rPr>
          <w:rFonts w:ascii="宋体" w:hAnsi="宋体" w:cs="宋体"/>
        </w:rPr>
      </w:pPr>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ascii="宋体" w:hAnsi="宋体" w:cs="宋体"/>
          <w:sz w:val="24"/>
        </w:rPr>
      </w:pPr>
      <w:bookmarkStart w:id="37" w:name="_Toc528494286"/>
      <w:bookmarkStart w:id="38" w:name="_Toc528493087"/>
      <w:bookmarkStart w:id="39" w:name="_Toc528493135"/>
      <w:bookmarkStart w:id="40" w:name="_Hlk18936003"/>
      <w:bookmarkStart w:id="41" w:name="_Toc528493168"/>
      <w:bookmarkStart w:id="42" w:name="_Toc528493580"/>
      <w:r>
        <w:rPr>
          <w:rFonts w:hint="eastAsia" w:ascii="宋体" w:hAnsi="宋体" w:cs="宋体"/>
          <w:sz w:val="24"/>
        </w:rPr>
        <w:t>1.项目名称：黄石市中心医院内镜中心和7号楼网络改造项目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预算金额：10万元</w:t>
      </w:r>
    </w:p>
    <w:p>
      <w:pPr>
        <w:spacing w:line="42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5.</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7.</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pStyle w:val="12"/>
        <w:spacing w:line="360" w:lineRule="auto"/>
        <w:ind w:firstLine="480"/>
        <w:rPr>
          <w:b/>
          <w:sz w:val="24"/>
        </w:rPr>
      </w:pPr>
      <w:r>
        <w:rPr>
          <w:rFonts w:hint="eastAsia" w:ascii="宋体" w:hAnsi="宋体" w:cs="宋体"/>
          <w:sz w:val="24"/>
        </w:rPr>
        <w:t>8</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tbl>
      <w:tblPr>
        <w:tblStyle w:val="8"/>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6613"/>
        <w:gridCol w:w="63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序号</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设备</w:t>
            </w:r>
          </w:p>
        </w:tc>
        <w:tc>
          <w:tcPr>
            <w:tcW w:w="6613"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参数</w:t>
            </w:r>
          </w:p>
        </w:tc>
        <w:tc>
          <w:tcPr>
            <w:tcW w:w="630"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数量</w:t>
            </w:r>
          </w:p>
        </w:tc>
        <w:tc>
          <w:tcPr>
            <w:tcW w:w="630"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一、1号楼2楼机房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w:t>
            </w:r>
          </w:p>
        </w:tc>
        <w:tc>
          <w:tcPr>
            <w:tcW w:w="6613" w:type="dxa"/>
            <w:shd w:val="clear" w:color="auto" w:fill="auto"/>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lang w:bidi="ar"/>
              </w:rPr>
              <w:t>24芯单模光纤（以满足实际需求为准）</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130</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光纤配线架</w:t>
            </w:r>
          </w:p>
        </w:tc>
        <w:tc>
          <w:tcPr>
            <w:tcW w:w="6613" w:type="dxa"/>
            <w:shd w:val="clear" w:color="auto" w:fill="auto"/>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lang w:bidi="ar"/>
              </w:rPr>
              <w:t>24芯满配光纤配线架</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光纤终端盒</w:t>
            </w:r>
          </w:p>
        </w:tc>
        <w:tc>
          <w:tcPr>
            <w:tcW w:w="6613" w:type="dxa"/>
            <w:shd w:val="clear" w:color="auto" w:fill="auto"/>
            <w:vAlign w:val="center"/>
          </w:tcPr>
          <w:p>
            <w:pPr>
              <w:widowControl/>
              <w:jc w:val="left"/>
              <w:textAlignment w:val="center"/>
              <w:rPr>
                <w:rFonts w:ascii="宋体" w:hAnsi="宋体" w:cs="宋体"/>
                <w:color w:val="000000"/>
                <w:kern w:val="0"/>
                <w:sz w:val="18"/>
                <w:szCs w:val="18"/>
                <w:lang w:bidi="ar"/>
              </w:rPr>
            </w:pP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二、1号楼5楼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接入万兆交换机</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1、交换容量≥432Gbps、包转发率≥196 Mpps</w:t>
            </w:r>
          </w:p>
          <w:p>
            <w:pPr>
              <w:jc w:val="left"/>
              <w:rPr>
                <w:rFonts w:ascii="宋体" w:hAnsi="宋体" w:cs="宋体"/>
                <w:sz w:val="18"/>
                <w:szCs w:val="18"/>
              </w:rPr>
            </w:pPr>
            <w:r>
              <w:rPr>
                <w:rFonts w:hint="eastAsia" w:ascii="宋体" w:hAnsi="宋体" w:cs="宋体"/>
                <w:sz w:val="18"/>
                <w:szCs w:val="18"/>
              </w:rPr>
              <w:t>2、支持千兆电口≥48，万兆光口≥4</w:t>
            </w:r>
          </w:p>
          <w:p>
            <w:pPr>
              <w:jc w:val="left"/>
              <w:rPr>
                <w:rFonts w:ascii="宋体" w:hAnsi="宋体" w:cs="宋体"/>
                <w:sz w:val="18"/>
                <w:szCs w:val="18"/>
              </w:rPr>
            </w:pPr>
            <w:r>
              <w:rPr>
                <w:rFonts w:hint="eastAsia" w:ascii="宋体" w:hAnsi="宋体" w:cs="宋体"/>
                <w:sz w:val="18"/>
                <w:szCs w:val="18"/>
              </w:rPr>
              <w:t>3、支持 4K VLAN，支持基于 MAC/协议/端口的 VLAN</w:t>
            </w:r>
          </w:p>
          <w:p>
            <w:pPr>
              <w:jc w:val="left"/>
              <w:rPr>
                <w:rFonts w:ascii="宋体" w:hAnsi="宋体" w:cs="宋体"/>
                <w:sz w:val="18"/>
                <w:szCs w:val="18"/>
              </w:rPr>
            </w:pPr>
            <w:r>
              <w:rPr>
                <w:rFonts w:hint="eastAsia" w:ascii="宋体" w:hAnsi="宋体" w:cs="宋体"/>
                <w:sz w:val="18"/>
                <w:szCs w:val="18"/>
              </w:rPr>
              <w:t>4、提供工信部入网证书</w:t>
            </w:r>
          </w:p>
          <w:p>
            <w:pPr>
              <w:jc w:val="left"/>
            </w:pPr>
            <w:r>
              <w:rPr>
                <w:rFonts w:hint="eastAsia" w:ascii="宋体" w:hAnsi="宋体" w:cs="宋体"/>
                <w:sz w:val="18"/>
                <w:szCs w:val="18"/>
              </w:rPr>
              <w:t>5、提供原厂质保叁年</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▲6</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光纤模块（万兆单模）</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10Gbps/1310nm单模短距SFP+激光收发一体化模块，传输距离S10km，LC接口</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网线</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六类非屏蔽网线</w:t>
            </w:r>
          </w:p>
        </w:tc>
        <w:tc>
          <w:tcPr>
            <w:tcW w:w="630" w:type="dxa"/>
            <w:shd w:val="clear" w:color="auto" w:fill="auto"/>
            <w:vAlign w:val="center"/>
          </w:tcPr>
          <w:p>
            <w:pPr>
              <w:jc w:val="center"/>
              <w:rPr>
                <w:rFonts w:ascii="宋体" w:hAnsi="宋体" w:cs="宋体"/>
                <w:sz w:val="18"/>
                <w:szCs w:val="18"/>
              </w:rPr>
            </w:pPr>
            <w:r>
              <w:rPr>
                <w:rFonts w:ascii="宋体" w:hAnsi="宋体" w:cs="宋体"/>
                <w:sz w:val="18"/>
                <w:szCs w:val="18"/>
              </w:rPr>
              <w:t>15</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9</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机柜</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42U网络机柜，含两个6路10A PDU电源适配器</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理线架</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网线理线架</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三、7号楼弱电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w:t>
            </w:r>
          </w:p>
        </w:tc>
        <w:tc>
          <w:tcPr>
            <w:tcW w:w="6613" w:type="dxa"/>
            <w:shd w:val="clear" w:color="auto" w:fill="auto"/>
            <w:vAlign w:val="center"/>
          </w:tcPr>
          <w:p>
            <w:pPr>
              <w:jc w:val="left"/>
              <w:rPr>
                <w:rFonts w:ascii="宋体" w:hAnsi="宋体" w:cs="宋体"/>
                <w:sz w:val="18"/>
                <w:szCs w:val="18"/>
              </w:rPr>
            </w:pPr>
            <w:r>
              <w:rPr>
                <w:rFonts w:hint="eastAsia" w:ascii="宋体" w:hAnsi="宋体" w:cs="宋体"/>
                <w:color w:val="000000"/>
                <w:kern w:val="0"/>
                <w:sz w:val="18"/>
                <w:szCs w:val="18"/>
                <w:lang w:bidi="ar"/>
              </w:rPr>
              <w:t>12芯单模光纤（以满足实际需求为准）</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150</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11</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光纤配线架</w:t>
            </w:r>
          </w:p>
        </w:tc>
        <w:tc>
          <w:tcPr>
            <w:tcW w:w="6613" w:type="dxa"/>
            <w:shd w:val="clear" w:color="auto" w:fill="auto"/>
            <w:vAlign w:val="center"/>
          </w:tcPr>
          <w:p>
            <w:pPr>
              <w:jc w:val="left"/>
              <w:rPr>
                <w:rFonts w:ascii="宋体" w:hAnsi="宋体" w:cs="宋体"/>
                <w:sz w:val="18"/>
                <w:szCs w:val="18"/>
              </w:rPr>
            </w:pPr>
            <w:r>
              <w:rPr>
                <w:rFonts w:hint="eastAsia" w:ascii="宋体" w:hAnsi="宋体" w:cs="宋体"/>
                <w:color w:val="000000"/>
                <w:kern w:val="0"/>
                <w:sz w:val="18"/>
                <w:szCs w:val="18"/>
                <w:lang w:bidi="ar"/>
              </w:rPr>
              <w:t>24芯满配光纤配线架</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光纤终端盒</w:t>
            </w:r>
          </w:p>
        </w:tc>
        <w:tc>
          <w:tcPr>
            <w:tcW w:w="6613" w:type="dxa"/>
            <w:shd w:val="clear" w:color="auto" w:fill="auto"/>
            <w:vAlign w:val="center"/>
          </w:tcPr>
          <w:p>
            <w:pPr>
              <w:jc w:val="left"/>
              <w:rPr>
                <w:rFonts w:ascii="宋体" w:hAnsi="宋体" w:cs="宋体"/>
                <w:color w:val="000000"/>
                <w:kern w:val="0"/>
                <w:sz w:val="18"/>
                <w:szCs w:val="18"/>
                <w:lang w:bidi="ar"/>
              </w:rPr>
            </w:pP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▲12</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接入万兆交换机</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1、交换容量≥432Gbps、包转发率≥196 Mpps</w:t>
            </w:r>
          </w:p>
          <w:p>
            <w:pPr>
              <w:jc w:val="left"/>
              <w:rPr>
                <w:rFonts w:ascii="宋体" w:hAnsi="宋体" w:cs="宋体"/>
                <w:sz w:val="18"/>
                <w:szCs w:val="18"/>
              </w:rPr>
            </w:pPr>
            <w:r>
              <w:rPr>
                <w:rFonts w:hint="eastAsia" w:ascii="宋体" w:hAnsi="宋体" w:cs="宋体"/>
                <w:sz w:val="18"/>
                <w:szCs w:val="18"/>
              </w:rPr>
              <w:t>2、支持千兆电口≥48，万兆光口≥4</w:t>
            </w:r>
          </w:p>
          <w:p>
            <w:pPr>
              <w:jc w:val="left"/>
              <w:rPr>
                <w:rFonts w:ascii="宋体" w:hAnsi="宋体" w:cs="宋体"/>
                <w:sz w:val="18"/>
                <w:szCs w:val="18"/>
              </w:rPr>
            </w:pPr>
            <w:r>
              <w:rPr>
                <w:rFonts w:hint="eastAsia" w:ascii="宋体" w:hAnsi="宋体" w:cs="宋体"/>
                <w:sz w:val="18"/>
                <w:szCs w:val="18"/>
              </w:rPr>
              <w:t>3、支持 4K VLAN，支持基于 MAC/协议/端口的 VLAN</w:t>
            </w:r>
          </w:p>
          <w:p>
            <w:pPr>
              <w:jc w:val="left"/>
              <w:rPr>
                <w:rFonts w:ascii="宋体" w:hAnsi="宋体" w:cs="宋体"/>
                <w:sz w:val="18"/>
                <w:szCs w:val="18"/>
              </w:rPr>
            </w:pPr>
            <w:r>
              <w:rPr>
                <w:rFonts w:hint="eastAsia" w:ascii="宋体" w:hAnsi="宋体" w:cs="宋体"/>
                <w:sz w:val="18"/>
                <w:szCs w:val="18"/>
              </w:rPr>
              <w:t>4、提供工信部入网证书</w:t>
            </w:r>
          </w:p>
          <w:p>
            <w:pPr>
              <w:rPr>
                <w:rFonts w:ascii="宋体" w:hAnsi="宋体" w:cs="宋体"/>
                <w:sz w:val="18"/>
                <w:szCs w:val="18"/>
              </w:rPr>
            </w:pPr>
            <w:r>
              <w:rPr>
                <w:rFonts w:hint="eastAsia" w:ascii="宋体" w:hAnsi="宋体" w:cs="宋体"/>
                <w:sz w:val="18"/>
                <w:szCs w:val="18"/>
              </w:rPr>
              <w:t>5、提供原厂质保叁年</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▲13</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光纤模块（万兆单模）</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10Gbps/1310nm单模短距SFP+激光收发一体化模块，传输距离S10km，LC接口</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四、网络放线部分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14</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AP放置（线缆铺设）</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AP放线安装</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1134"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排队叫号线缆敷设</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预留12个排队叫号信息点线缆敷设</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光纤铺设</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光纤铺设、熔纤、辅材</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17</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机柜整理</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弱电井机柜巡线、理线、打标</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bl>
    <w:p/>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334" w:rightChars="-159"/>
      <w:jc w:val="center"/>
    </w:pPr>
    <w:r>
      <w:fldChar w:fldCharType="begin"/>
    </w:r>
    <w:r>
      <w:instrText xml:space="preserve">PAGE   \* MERGEFORMAT</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lODRlM2JmYmJhMWFjZWE2NTlmMDQ1NGQ0YmIxMWYifQ=="/>
  </w:docVars>
  <w:rsids>
    <w:rsidRoot w:val="00E34AB7"/>
    <w:rsid w:val="00002E4F"/>
    <w:rsid w:val="00521B62"/>
    <w:rsid w:val="00790828"/>
    <w:rsid w:val="00827212"/>
    <w:rsid w:val="00872592"/>
    <w:rsid w:val="008E49C5"/>
    <w:rsid w:val="009224C6"/>
    <w:rsid w:val="00BE5678"/>
    <w:rsid w:val="00C575AC"/>
    <w:rsid w:val="00E34AB7"/>
    <w:rsid w:val="00F50CC0"/>
    <w:rsid w:val="36280EE3"/>
    <w:rsid w:val="3FCF511E"/>
    <w:rsid w:val="6334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header"/>
    <w:basedOn w:val="1"/>
    <w:next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3">
    <w:name w:val="Plain Text"/>
    <w:basedOn w:val="1"/>
    <w:qFormat/>
    <w:uiPriority w:val="0"/>
    <w:rPr>
      <w:rFonts w:ascii="宋体" w:hAnsi="Courier New"/>
      <w:szCs w:val="2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Subtitle"/>
    <w:basedOn w:val="1"/>
    <w:next w:val="1"/>
    <w:link w:val="11"/>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autoRedefine/>
    <w:qFormat/>
    <w:uiPriority w:val="0"/>
    <w:rPr>
      <w:rFonts w:ascii="Cambria" w:hAnsi="Cambria"/>
      <w:b/>
      <w:bCs/>
      <w:kern w:val="28"/>
      <w:sz w:val="32"/>
      <w:szCs w:val="32"/>
    </w:rPr>
  </w:style>
  <w:style w:type="paragraph" w:styleId="12">
    <w:name w:val="List Paragraph"/>
    <w:basedOn w:val="1"/>
    <w:autoRedefine/>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5993</Words>
  <Characters>702</Characters>
  <Lines>5</Lines>
  <Paragraphs>13</Paragraphs>
  <TotalTime>11</TotalTime>
  <ScaleCrop>false</ScaleCrop>
  <LinksUpToDate>false</LinksUpToDate>
  <CharactersWithSpaces>6682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2024-05-10T08:51:00Z</dcterms:created>
  <dc:creator>Administrator</dc:creator>
  <cp:lastModifiedBy>Administrator</cp:lastModifiedBy>
  <dcterms:modified xsi:type="dcterms:W3CDTF">2024-05-15T01:56:02Z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C5AF76A838884F38BBF4722BD74B2A81_12</vt:lpwstr>
  </property>
</Properties>
</file>