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w:t>
      </w:r>
      <w:r>
        <w:rPr>
          <w:rFonts w:hint="eastAsia" w:ascii="宋体" w:hAnsi="宋体" w:eastAsia="宋体" w:cs="宋体"/>
          <w:b/>
          <w:sz w:val="36"/>
          <w:szCs w:val="36"/>
          <w:lang w:val="en-US" w:eastAsia="zh-CN"/>
        </w:rPr>
        <w:t>神经外科，黄金山院区血透室输液泵一批</w:t>
      </w:r>
      <w:r>
        <w:rPr>
          <w:rFonts w:hint="eastAsia" w:ascii="宋体" w:hAnsi="宋体" w:eastAsia="宋体" w:cs="宋体"/>
          <w:b/>
          <w:sz w:val="36"/>
          <w:szCs w:val="36"/>
        </w:rPr>
        <w:t>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七</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4262"/>
      <w:bookmarkStart w:id="2" w:name="_Toc528493163"/>
      <w:bookmarkStart w:id="3" w:name="_Toc528493130"/>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622"/>
      <w:bookmarkStart w:id="7" w:name="_Toc35393791"/>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w:t>
      </w:r>
      <w:r>
        <w:rPr>
          <w:rFonts w:hint="eastAsia" w:ascii="宋体" w:hAnsi="宋体" w:eastAsia="宋体" w:cs="宋体"/>
          <w:sz w:val="24"/>
          <w:lang w:val="en-US" w:eastAsia="zh-CN"/>
        </w:rPr>
        <w:t>神经外科，黄金山院区血透室输液泵一批</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35393792"/>
      <w:bookmarkStart w:id="10" w:name="_Toc35393623"/>
      <w:bookmarkStart w:id="11" w:name="_Toc28359081"/>
      <w:bookmarkStart w:id="12" w:name="_Toc28359004"/>
      <w:r>
        <w:rPr>
          <w:rFonts w:hint="eastAsia" w:ascii="宋体" w:hAnsi="宋体" w:cs="宋体"/>
          <w:b/>
          <w:bCs/>
          <w:sz w:val="24"/>
        </w:rPr>
        <w:t>一、项目内容：</w:t>
      </w:r>
    </w:p>
    <w:tbl>
      <w:tblPr>
        <w:tblStyle w:val="9"/>
        <w:tblpPr w:leftFromText="180" w:rightFromText="180" w:vertAnchor="page" w:horzAnchor="page" w:tblpX="1926" w:tblpY="6158"/>
        <w:tblOverlap w:val="never"/>
        <w:tblW w:w="43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76"/>
        <w:gridCol w:w="1420"/>
        <w:gridCol w:w="1007"/>
        <w:gridCol w:w="133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b/>
                <w:bCs w:val="0"/>
                <w:kern w:val="0"/>
                <w:sz w:val="21"/>
                <w:szCs w:val="21"/>
              </w:rPr>
            </w:pPr>
            <w:r>
              <w:rPr>
                <w:rFonts w:hint="eastAsia"/>
                <w:b/>
                <w:bCs w:val="0"/>
                <w:kern w:val="0"/>
                <w:sz w:val="21"/>
                <w:szCs w:val="21"/>
              </w:rPr>
              <w:t>序号</w:t>
            </w:r>
          </w:p>
        </w:tc>
        <w:tc>
          <w:tcPr>
            <w:tcW w:w="1044" w:type="pct"/>
          </w:tcPr>
          <w:p>
            <w:pPr>
              <w:jc w:val="center"/>
              <w:rPr>
                <w:rFonts w:hint="eastAsia" w:eastAsiaTheme="minorEastAsia"/>
                <w:b/>
                <w:bCs w:val="0"/>
                <w:kern w:val="0"/>
                <w:sz w:val="21"/>
                <w:szCs w:val="21"/>
                <w:lang w:val="en-US" w:eastAsia="zh-CN"/>
              </w:rPr>
            </w:pPr>
            <w:r>
              <w:rPr>
                <w:rFonts w:hint="eastAsia"/>
                <w:b/>
                <w:bCs w:val="0"/>
                <w:kern w:val="0"/>
                <w:sz w:val="21"/>
                <w:szCs w:val="21"/>
                <w:lang w:val="en-US" w:eastAsia="zh-CN"/>
              </w:rPr>
              <w:t>科室</w:t>
            </w:r>
          </w:p>
        </w:tc>
        <w:tc>
          <w:tcPr>
            <w:tcW w:w="885" w:type="pct"/>
          </w:tcPr>
          <w:p>
            <w:pPr>
              <w:jc w:val="center"/>
              <w:rPr>
                <w:rFonts w:hint="eastAsia"/>
                <w:b/>
                <w:bCs w:val="0"/>
                <w:kern w:val="0"/>
                <w:sz w:val="21"/>
                <w:szCs w:val="21"/>
              </w:rPr>
            </w:pPr>
            <w:r>
              <w:rPr>
                <w:rFonts w:hint="eastAsia"/>
                <w:b/>
                <w:bCs w:val="0"/>
                <w:kern w:val="0"/>
                <w:sz w:val="21"/>
                <w:szCs w:val="21"/>
              </w:rPr>
              <w:t>设备名称</w:t>
            </w:r>
          </w:p>
        </w:tc>
        <w:tc>
          <w:tcPr>
            <w:tcW w:w="627" w:type="pct"/>
          </w:tcPr>
          <w:p>
            <w:pPr>
              <w:jc w:val="center"/>
              <w:rPr>
                <w:b/>
                <w:bCs w:val="0"/>
                <w:kern w:val="0"/>
                <w:sz w:val="21"/>
                <w:szCs w:val="21"/>
              </w:rPr>
            </w:pPr>
            <w:r>
              <w:rPr>
                <w:rFonts w:hint="eastAsia"/>
                <w:b/>
                <w:bCs w:val="0"/>
                <w:kern w:val="0"/>
                <w:sz w:val="21"/>
                <w:szCs w:val="21"/>
              </w:rPr>
              <w:t>数量</w:t>
            </w:r>
          </w:p>
        </w:tc>
        <w:tc>
          <w:tcPr>
            <w:tcW w:w="831" w:type="pct"/>
          </w:tcPr>
          <w:p>
            <w:pPr>
              <w:jc w:val="center"/>
              <w:rPr>
                <w:rFonts w:hint="default" w:eastAsia="仿宋"/>
                <w:b/>
                <w:bCs w:val="0"/>
                <w:kern w:val="0"/>
                <w:sz w:val="21"/>
                <w:szCs w:val="21"/>
                <w:lang w:val="en-US" w:eastAsia="zh-CN"/>
              </w:rPr>
            </w:pPr>
            <w:r>
              <w:rPr>
                <w:rFonts w:hint="eastAsia"/>
                <w:b/>
                <w:bCs w:val="0"/>
                <w:kern w:val="0"/>
                <w:sz w:val="21"/>
                <w:szCs w:val="21"/>
                <w:lang w:val="en-US" w:eastAsia="zh-CN"/>
              </w:rPr>
              <w:t>建议拦标价（万元）</w:t>
            </w:r>
          </w:p>
        </w:tc>
        <w:tc>
          <w:tcPr>
            <w:tcW w:w="975" w:type="pct"/>
          </w:tcPr>
          <w:p>
            <w:pPr>
              <w:jc w:val="center"/>
              <w:rPr>
                <w:rFonts w:hint="default"/>
                <w:b/>
                <w:bCs w:val="0"/>
                <w:kern w:val="0"/>
                <w:sz w:val="21"/>
                <w:szCs w:val="21"/>
                <w:lang w:val="en-US" w:eastAsia="zh-CN"/>
              </w:rPr>
            </w:pPr>
            <w:r>
              <w:rPr>
                <w:rFonts w:hint="eastAsia"/>
                <w:b/>
                <w:bCs w:val="0"/>
                <w:kern w:val="0"/>
                <w:sz w:val="21"/>
                <w:szCs w:val="21"/>
                <w:lang w:val="en-US" w:eastAsia="zh-CN"/>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rFonts w:hint="default"/>
                <w:bCs/>
                <w:kern w:val="0"/>
                <w:sz w:val="21"/>
                <w:szCs w:val="21"/>
                <w:lang w:val="en-US" w:eastAsia="zh-CN"/>
              </w:rPr>
            </w:pPr>
            <w:r>
              <w:rPr>
                <w:rFonts w:hint="eastAsia"/>
                <w:bCs/>
                <w:kern w:val="0"/>
                <w:sz w:val="21"/>
                <w:szCs w:val="21"/>
                <w:lang w:val="en-US" w:eastAsia="zh-CN"/>
              </w:rPr>
              <w:t>1</w:t>
            </w:r>
          </w:p>
        </w:tc>
        <w:tc>
          <w:tcPr>
            <w:tcW w:w="1044" w:type="pct"/>
          </w:tcPr>
          <w:p>
            <w:pPr>
              <w:jc w:val="left"/>
              <w:rPr>
                <w:rFonts w:hint="default"/>
                <w:bCs/>
                <w:kern w:val="0"/>
                <w:sz w:val="21"/>
                <w:szCs w:val="21"/>
                <w:lang w:val="en-US" w:eastAsia="zh-CN"/>
              </w:rPr>
            </w:pPr>
            <w:r>
              <w:rPr>
                <w:rFonts w:hint="eastAsia"/>
                <w:bCs/>
                <w:kern w:val="0"/>
                <w:sz w:val="21"/>
                <w:szCs w:val="21"/>
                <w:lang w:val="en-US" w:eastAsia="zh-CN"/>
              </w:rPr>
              <w:t>血透室</w:t>
            </w:r>
          </w:p>
        </w:tc>
        <w:tc>
          <w:tcPr>
            <w:tcW w:w="885" w:type="pct"/>
          </w:tcPr>
          <w:p>
            <w:pPr>
              <w:jc w:val="left"/>
              <w:rPr>
                <w:rFonts w:hint="eastAsia"/>
                <w:bCs/>
                <w:kern w:val="0"/>
                <w:sz w:val="21"/>
                <w:szCs w:val="21"/>
                <w:lang w:val="en-US" w:eastAsia="zh-CN"/>
              </w:rPr>
            </w:pPr>
            <w:r>
              <w:rPr>
                <w:rFonts w:hint="eastAsia"/>
                <w:bCs/>
                <w:kern w:val="0"/>
                <w:sz w:val="21"/>
                <w:szCs w:val="21"/>
                <w:lang w:val="en-US" w:eastAsia="zh-CN"/>
              </w:rPr>
              <w:t>输液泵</w:t>
            </w:r>
          </w:p>
        </w:tc>
        <w:tc>
          <w:tcPr>
            <w:tcW w:w="627" w:type="pct"/>
          </w:tcPr>
          <w:p>
            <w:pPr>
              <w:jc w:val="center"/>
              <w:rPr>
                <w:rFonts w:hint="default" w:eastAsia="仿宋"/>
                <w:bCs/>
                <w:kern w:val="0"/>
                <w:sz w:val="21"/>
                <w:szCs w:val="21"/>
                <w:lang w:val="en-US" w:eastAsia="zh-CN"/>
              </w:rPr>
            </w:pPr>
            <w:r>
              <w:rPr>
                <w:rFonts w:hint="eastAsia"/>
                <w:bCs/>
                <w:kern w:val="0"/>
                <w:sz w:val="21"/>
                <w:szCs w:val="21"/>
                <w:lang w:val="en-US" w:eastAsia="zh-CN"/>
              </w:rPr>
              <w:t>3</w:t>
            </w:r>
          </w:p>
        </w:tc>
        <w:tc>
          <w:tcPr>
            <w:tcW w:w="831" w:type="pct"/>
            <w:vMerge w:val="restart"/>
          </w:tcPr>
          <w:p>
            <w:pPr>
              <w:jc w:val="both"/>
              <w:rPr>
                <w:rFonts w:hint="eastAsia"/>
                <w:bCs/>
                <w:kern w:val="0"/>
                <w:sz w:val="21"/>
                <w:szCs w:val="21"/>
                <w:lang w:val="en-US" w:eastAsia="zh-CN"/>
              </w:rPr>
            </w:pPr>
          </w:p>
          <w:p>
            <w:pPr>
              <w:jc w:val="center"/>
              <w:rPr>
                <w:rFonts w:hint="default" w:eastAsia="仿宋"/>
                <w:bCs/>
                <w:kern w:val="0"/>
                <w:sz w:val="21"/>
                <w:szCs w:val="21"/>
                <w:lang w:val="en-US" w:eastAsia="zh-CN"/>
              </w:rPr>
            </w:pPr>
            <w:r>
              <w:rPr>
                <w:rFonts w:hint="eastAsia"/>
                <w:bCs/>
                <w:kern w:val="0"/>
                <w:sz w:val="21"/>
                <w:szCs w:val="21"/>
                <w:lang w:val="en-US" w:eastAsia="zh-CN"/>
              </w:rPr>
              <w:t>3.7</w:t>
            </w:r>
          </w:p>
        </w:tc>
        <w:tc>
          <w:tcPr>
            <w:tcW w:w="975" w:type="pct"/>
          </w:tcPr>
          <w:p>
            <w:pPr>
              <w:jc w:val="center"/>
              <w:rPr>
                <w:rFonts w:hint="eastAsia"/>
                <w:bCs/>
                <w:kern w:val="0"/>
                <w:sz w:val="21"/>
                <w:szCs w:val="21"/>
              </w:rPr>
            </w:pPr>
            <w:r>
              <w:rPr>
                <w:rFonts w:hint="eastAsia"/>
                <w:bCs/>
                <w:kern w:val="0"/>
                <w:sz w:val="21"/>
                <w:szCs w:val="21"/>
                <w:lang w:val="en-US" w:eastAsia="zh-CN"/>
              </w:rPr>
              <w:t>黄金山</w:t>
            </w:r>
            <w:r>
              <w:rPr>
                <w:rFonts w:hint="eastAsia"/>
                <w:bCs/>
                <w:kern w:val="0"/>
                <w:sz w:val="21"/>
                <w:szCs w:val="21"/>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pct"/>
          </w:tcPr>
          <w:p>
            <w:pPr>
              <w:jc w:val="center"/>
              <w:rPr>
                <w:rFonts w:hint="default"/>
                <w:bCs/>
                <w:kern w:val="0"/>
                <w:sz w:val="21"/>
                <w:szCs w:val="21"/>
                <w:lang w:val="en-US" w:eastAsia="zh-CN"/>
              </w:rPr>
            </w:pPr>
            <w:r>
              <w:rPr>
                <w:rFonts w:hint="eastAsia"/>
                <w:bCs/>
                <w:kern w:val="0"/>
                <w:sz w:val="21"/>
                <w:szCs w:val="21"/>
                <w:lang w:val="en-US" w:eastAsia="zh-CN"/>
              </w:rPr>
              <w:t>2</w:t>
            </w:r>
          </w:p>
        </w:tc>
        <w:tc>
          <w:tcPr>
            <w:tcW w:w="1044" w:type="pct"/>
          </w:tcPr>
          <w:p>
            <w:pPr>
              <w:jc w:val="left"/>
              <w:rPr>
                <w:rFonts w:hint="eastAsia"/>
                <w:bCs/>
                <w:kern w:val="0"/>
                <w:sz w:val="21"/>
                <w:szCs w:val="21"/>
                <w:lang w:val="en-US" w:eastAsia="zh-CN"/>
              </w:rPr>
            </w:pPr>
            <w:r>
              <w:rPr>
                <w:rFonts w:hint="eastAsia"/>
                <w:bCs/>
                <w:kern w:val="0"/>
                <w:sz w:val="21"/>
                <w:szCs w:val="21"/>
                <w:lang w:val="en-US" w:eastAsia="zh-CN"/>
              </w:rPr>
              <w:t>神经外科</w:t>
            </w:r>
          </w:p>
        </w:tc>
        <w:tc>
          <w:tcPr>
            <w:tcW w:w="885" w:type="pct"/>
          </w:tcPr>
          <w:p>
            <w:pPr>
              <w:jc w:val="left"/>
              <w:rPr>
                <w:rFonts w:hint="eastAsia"/>
                <w:bCs/>
                <w:kern w:val="0"/>
                <w:sz w:val="21"/>
                <w:szCs w:val="21"/>
                <w:lang w:val="en-US" w:eastAsia="zh-CN"/>
              </w:rPr>
            </w:pPr>
            <w:r>
              <w:rPr>
                <w:rFonts w:hint="eastAsia"/>
                <w:bCs/>
                <w:kern w:val="0"/>
                <w:sz w:val="21"/>
                <w:szCs w:val="21"/>
                <w:lang w:val="en-US" w:eastAsia="zh-CN"/>
              </w:rPr>
              <w:t>输液泵</w:t>
            </w:r>
          </w:p>
        </w:tc>
        <w:tc>
          <w:tcPr>
            <w:tcW w:w="627" w:type="pct"/>
          </w:tcPr>
          <w:p>
            <w:pPr>
              <w:jc w:val="center"/>
              <w:rPr>
                <w:rFonts w:hint="default"/>
                <w:bCs/>
                <w:kern w:val="0"/>
                <w:sz w:val="21"/>
                <w:szCs w:val="21"/>
                <w:lang w:val="en-US" w:eastAsia="zh-CN"/>
              </w:rPr>
            </w:pPr>
            <w:r>
              <w:rPr>
                <w:rFonts w:hint="eastAsia"/>
                <w:bCs/>
                <w:kern w:val="0"/>
                <w:sz w:val="21"/>
                <w:szCs w:val="21"/>
                <w:lang w:val="en-US" w:eastAsia="zh-CN"/>
              </w:rPr>
              <w:t>6</w:t>
            </w:r>
          </w:p>
        </w:tc>
        <w:tc>
          <w:tcPr>
            <w:tcW w:w="831" w:type="pct"/>
            <w:vMerge w:val="continue"/>
          </w:tcPr>
          <w:p>
            <w:pPr>
              <w:jc w:val="center"/>
              <w:rPr>
                <w:rFonts w:hint="default" w:eastAsia="仿宋"/>
                <w:bCs/>
                <w:kern w:val="0"/>
                <w:sz w:val="21"/>
                <w:szCs w:val="21"/>
                <w:lang w:val="en-US" w:eastAsia="zh-CN"/>
              </w:rPr>
            </w:pPr>
          </w:p>
        </w:tc>
        <w:tc>
          <w:tcPr>
            <w:tcW w:w="975" w:type="pct"/>
          </w:tcPr>
          <w:p>
            <w:pPr>
              <w:jc w:val="center"/>
              <w:rPr>
                <w:rFonts w:hint="eastAsia"/>
                <w:bCs/>
                <w:kern w:val="0"/>
                <w:sz w:val="21"/>
                <w:szCs w:val="21"/>
                <w:lang w:val="en-US" w:eastAsia="zh-CN"/>
              </w:rPr>
            </w:pPr>
            <w:r>
              <w:rPr>
                <w:rFonts w:hint="eastAsia"/>
                <w:bCs/>
                <w:kern w:val="0"/>
                <w:sz w:val="21"/>
                <w:szCs w:val="21"/>
                <w:lang w:val="en-US" w:eastAsia="zh-CN"/>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bCs/>
                <w:kern w:val="0"/>
                <w:sz w:val="21"/>
                <w:szCs w:val="21"/>
              </w:rPr>
            </w:pPr>
            <w:r>
              <w:rPr>
                <w:rFonts w:hint="eastAsia"/>
                <w:bCs/>
                <w:kern w:val="0"/>
                <w:sz w:val="21"/>
                <w:szCs w:val="21"/>
                <w:lang w:val="en-US" w:eastAsia="zh-CN"/>
              </w:rPr>
              <w:t>总计</w:t>
            </w:r>
          </w:p>
        </w:tc>
        <w:tc>
          <w:tcPr>
            <w:tcW w:w="1044" w:type="pct"/>
          </w:tcPr>
          <w:p>
            <w:pPr>
              <w:jc w:val="center"/>
              <w:rPr>
                <w:rFonts w:hint="eastAsia" w:eastAsia="仿宋"/>
                <w:bCs/>
                <w:kern w:val="0"/>
                <w:sz w:val="21"/>
                <w:szCs w:val="21"/>
                <w:lang w:eastAsia="zh-CN"/>
              </w:rPr>
            </w:pPr>
          </w:p>
        </w:tc>
        <w:tc>
          <w:tcPr>
            <w:tcW w:w="885" w:type="pct"/>
          </w:tcPr>
          <w:p>
            <w:pPr>
              <w:jc w:val="center"/>
              <w:rPr>
                <w:rFonts w:hint="eastAsia" w:eastAsia="仿宋"/>
                <w:bCs/>
                <w:kern w:val="0"/>
                <w:sz w:val="21"/>
                <w:szCs w:val="21"/>
                <w:lang w:eastAsia="zh-CN"/>
              </w:rPr>
            </w:pPr>
          </w:p>
        </w:tc>
        <w:tc>
          <w:tcPr>
            <w:tcW w:w="627" w:type="pct"/>
          </w:tcPr>
          <w:p>
            <w:pPr>
              <w:jc w:val="center"/>
              <w:rPr>
                <w:rFonts w:hint="default" w:eastAsia="仿宋"/>
                <w:bCs/>
                <w:kern w:val="0"/>
                <w:sz w:val="21"/>
                <w:szCs w:val="21"/>
                <w:lang w:val="en-US" w:eastAsia="zh-CN"/>
              </w:rPr>
            </w:pPr>
            <w:r>
              <w:rPr>
                <w:rFonts w:hint="eastAsia"/>
                <w:bCs/>
                <w:kern w:val="0"/>
                <w:sz w:val="21"/>
                <w:szCs w:val="21"/>
                <w:lang w:val="en-US" w:eastAsia="zh-CN"/>
              </w:rPr>
              <w:t>9</w:t>
            </w:r>
          </w:p>
        </w:tc>
        <w:tc>
          <w:tcPr>
            <w:tcW w:w="831" w:type="pct"/>
            <w:vMerge w:val="continue"/>
          </w:tcPr>
          <w:p>
            <w:pPr>
              <w:jc w:val="center"/>
              <w:rPr>
                <w:rFonts w:hint="default" w:eastAsia="仿宋"/>
                <w:bCs/>
                <w:kern w:val="0"/>
                <w:sz w:val="21"/>
                <w:szCs w:val="21"/>
                <w:lang w:val="en-US" w:eastAsia="zh-CN"/>
              </w:rPr>
            </w:pPr>
          </w:p>
        </w:tc>
        <w:tc>
          <w:tcPr>
            <w:tcW w:w="975" w:type="pct"/>
          </w:tcPr>
          <w:p>
            <w:pPr>
              <w:jc w:val="center"/>
              <w:rPr>
                <w:rFonts w:hint="eastAsia" w:eastAsia="仿宋"/>
                <w:bCs/>
                <w:kern w:val="0"/>
                <w:sz w:val="21"/>
                <w:szCs w:val="21"/>
                <w:lang w:val="en-US" w:eastAsia="zh-CN"/>
              </w:rPr>
            </w:pPr>
          </w:p>
        </w:tc>
      </w:tr>
    </w:tbl>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lang w:val="en-US" w:eastAsia="zh-CN"/>
        </w:rPr>
        <w:t>神经外科，黄金山院区血透室输液泵一批</w:t>
      </w:r>
      <w:r>
        <w:rPr>
          <w:rFonts w:hint="eastAsia" w:ascii="宋体" w:hAnsi="宋体" w:eastAsia="宋体" w:cs="宋体"/>
          <w:sz w:val="24"/>
        </w:rPr>
        <w:t>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3.7</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一批</w:t>
      </w:r>
    </w:p>
    <w:p>
      <w:pPr>
        <w:spacing w:line="420" w:lineRule="exact"/>
        <w:ind w:firstLine="480" w:firstLineChars="200"/>
        <w:rPr>
          <w:rFonts w:hint="eastAsia" w:ascii="宋体" w:hAnsi="宋体" w:cs="宋体"/>
          <w:sz w:val="24"/>
          <w:lang w:val="en-US" w:eastAsia="zh-CN"/>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35393794"/>
      <w:bookmarkStart w:id="15" w:name="_Toc35393625"/>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4</w:t>
      </w:r>
      <w:r>
        <w:rPr>
          <w:rFonts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w:t>
      </w:r>
      <w:r>
        <w:rPr>
          <w:rFonts w:ascii="宋体" w:hAnsi="宋体" w:cs="宋体"/>
          <w:sz w:val="24"/>
        </w:rPr>
        <w:t>月</w:t>
      </w:r>
      <w:r>
        <w:rPr>
          <w:rFonts w:hint="eastAsia" w:ascii="宋体" w:hAnsi="宋体" w:cs="宋体"/>
          <w:sz w:val="24"/>
          <w:lang w:val="en-US" w:eastAsia="zh-CN"/>
        </w:rPr>
        <w:t>9</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7</w:t>
      </w:r>
      <w:r>
        <w:rPr>
          <w:rFonts w:hint="eastAsia" w:ascii="宋体" w:hAnsi="宋体" w:cs="宋体"/>
          <w:sz w:val="24"/>
        </w:rPr>
        <w:t xml:space="preserve"> 月</w:t>
      </w:r>
      <w:r>
        <w:rPr>
          <w:rFonts w:hint="eastAsia" w:ascii="宋体" w:hAnsi="宋体" w:cs="宋体"/>
          <w:sz w:val="24"/>
          <w:lang w:val="en-US" w:eastAsia="zh-CN"/>
        </w:rPr>
        <w:t>16</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w:t>
      </w:r>
      <w:r>
        <w:rPr>
          <w:rFonts w:hint="eastAsia" w:ascii="宋体" w:hAnsi="宋体" w:cs="宋体"/>
          <w:sz w:val="24"/>
          <w:lang w:val="en-US" w:eastAsia="zh-CN"/>
        </w:rPr>
        <w:t>市中心医院</w:t>
      </w:r>
      <w:r>
        <w:rPr>
          <w:rFonts w:hint="eastAsia" w:ascii="宋体" w:hAnsi="宋体" w:cs="宋体"/>
          <w:sz w:val="24"/>
        </w:rPr>
        <w:t>官网上发布。</w:t>
      </w:r>
      <w:bookmarkEnd w:id="13"/>
      <w:bookmarkEnd w:id="14"/>
      <w:bookmarkEnd w:id="15"/>
      <w:bookmarkEnd w:id="16"/>
      <w:bookmarkStart w:id="17" w:name="_Toc528493083"/>
      <w:bookmarkStart w:id="18" w:name="_Toc528493576"/>
      <w:bookmarkStart w:id="19" w:name="_Toc528494275"/>
      <w:bookmarkStart w:id="20" w:name="_Toc528493131"/>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w:t>
      </w:r>
      <w:r>
        <w:rPr>
          <w:rFonts w:hint="eastAsia" w:ascii="宋体" w:hAnsi="宋体" w:cs="宋体"/>
          <w:sz w:val="24"/>
          <w:lang w:val="en-US" w:eastAsia="zh-CN"/>
        </w:rPr>
        <w:t>报名成功电话</w:t>
      </w:r>
      <w:r>
        <w:rPr>
          <w:rFonts w:hint="eastAsia" w:ascii="宋体" w:hAnsi="宋体" w:cs="宋体"/>
          <w:sz w:val="24"/>
        </w:rPr>
        <w:t>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65"/>
      <w:bookmarkStart w:id="26" w:name="_Toc528493577"/>
      <w:bookmarkStart w:id="27" w:name="_Toc528493084"/>
      <w:bookmarkStart w:id="28" w:name="_Toc528494280"/>
      <w:bookmarkStart w:id="29" w:name="_Toc528493132"/>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pPr>
              <w:jc w:val="center"/>
              <w:rPr>
                <w:rFonts w:ascii="宋体" w:hAnsi="宋体"/>
                <w:b/>
                <w:szCs w:val="21"/>
              </w:rPr>
            </w:pPr>
            <w:bookmarkStart w:id="32" w:name="_Toc528493167"/>
            <w:bookmarkStart w:id="33" w:name="_Toc528493086"/>
            <w:bookmarkStart w:id="34" w:name="_Toc528493134"/>
            <w:bookmarkStart w:id="35" w:name="_Toc528494285"/>
            <w:bookmarkStart w:id="36" w:name="_Toc528493579"/>
            <w:r>
              <w:rPr>
                <w:rFonts w:hint="eastAsia" w:ascii="宋体" w:hAnsi="宋体"/>
                <w:b/>
                <w:szCs w:val="21"/>
              </w:rPr>
              <w:t>评审部分</w:t>
            </w:r>
          </w:p>
        </w:tc>
        <w:tc>
          <w:tcPr>
            <w:tcW w:w="637" w:type="pct"/>
            <w:vAlign w:val="center"/>
          </w:tcPr>
          <w:p>
            <w:pPr>
              <w:jc w:val="center"/>
              <w:rPr>
                <w:rFonts w:ascii="宋体" w:hAnsi="宋体"/>
                <w:b/>
                <w:szCs w:val="21"/>
              </w:rPr>
            </w:pPr>
            <w:r>
              <w:rPr>
                <w:rFonts w:hint="eastAsia" w:ascii="宋体" w:hAnsi="宋体"/>
                <w:b/>
                <w:szCs w:val="21"/>
              </w:rPr>
              <w:t>评审类别</w:t>
            </w:r>
          </w:p>
        </w:tc>
        <w:tc>
          <w:tcPr>
            <w:tcW w:w="353" w:type="pct"/>
            <w:vAlign w:val="center"/>
          </w:tcPr>
          <w:p>
            <w:pPr>
              <w:jc w:val="center"/>
              <w:rPr>
                <w:rFonts w:ascii="宋体" w:hAnsi="宋体"/>
                <w:b/>
                <w:szCs w:val="21"/>
              </w:rPr>
            </w:pPr>
            <w:r>
              <w:rPr>
                <w:rFonts w:hint="eastAsia" w:ascii="宋体" w:hAnsi="宋体"/>
                <w:b/>
                <w:szCs w:val="21"/>
              </w:rPr>
              <w:t>分值</w:t>
            </w:r>
          </w:p>
        </w:tc>
        <w:tc>
          <w:tcPr>
            <w:tcW w:w="3392" w:type="pct"/>
            <w:vAlign w:val="center"/>
          </w:tcPr>
          <w:p>
            <w:pPr>
              <w:jc w:val="center"/>
              <w:rPr>
                <w:rFonts w:ascii="宋体" w:hAnsi="宋体"/>
                <w:b/>
                <w:szCs w:val="21"/>
              </w:rPr>
            </w:pPr>
            <w:r>
              <w:rPr>
                <w:rFonts w:hint="eastAsia" w:ascii="宋体" w:hAnsi="宋体"/>
                <w:b/>
                <w:szCs w:val="21"/>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pPr>
              <w:pStyle w:val="6"/>
              <w:jc w:val="center"/>
              <w:rPr>
                <w:bCs/>
                <w:sz w:val="21"/>
                <w:szCs w:val="21"/>
              </w:rPr>
            </w:pPr>
            <w:r>
              <w:rPr>
                <w:rFonts w:hint="eastAsia"/>
                <w:bCs/>
                <w:sz w:val="21"/>
                <w:szCs w:val="21"/>
              </w:rPr>
              <w:t>价格部分</w:t>
            </w:r>
          </w:p>
          <w:p>
            <w:pPr>
              <w:pStyle w:val="6"/>
              <w:jc w:val="center"/>
              <w:rPr>
                <w:bCs/>
                <w:sz w:val="21"/>
                <w:szCs w:val="21"/>
              </w:rPr>
            </w:pPr>
            <w:r>
              <w:rPr>
                <w:rFonts w:hint="eastAsia"/>
                <w:bCs/>
                <w:sz w:val="21"/>
                <w:szCs w:val="21"/>
              </w:rPr>
              <w:t>（30分）</w:t>
            </w:r>
          </w:p>
        </w:tc>
        <w:tc>
          <w:tcPr>
            <w:tcW w:w="637" w:type="pct"/>
            <w:vAlign w:val="center"/>
          </w:tcPr>
          <w:p>
            <w:pPr>
              <w:pStyle w:val="6"/>
              <w:jc w:val="center"/>
              <w:rPr>
                <w:bCs/>
                <w:sz w:val="21"/>
                <w:szCs w:val="21"/>
              </w:rPr>
            </w:pPr>
            <w:r>
              <w:rPr>
                <w:rFonts w:hint="eastAsia"/>
                <w:bCs/>
                <w:sz w:val="21"/>
                <w:szCs w:val="21"/>
              </w:rPr>
              <w:t>磋商报价</w:t>
            </w:r>
          </w:p>
        </w:tc>
        <w:tc>
          <w:tcPr>
            <w:tcW w:w="353" w:type="pct"/>
            <w:vAlign w:val="center"/>
          </w:tcPr>
          <w:p>
            <w:pPr>
              <w:jc w:val="center"/>
              <w:rPr>
                <w:rFonts w:ascii="宋体" w:hAnsi="宋体"/>
                <w:bCs/>
                <w:szCs w:val="21"/>
              </w:rPr>
            </w:pPr>
            <w:r>
              <w:rPr>
                <w:rFonts w:hint="eastAsia" w:ascii="宋体" w:hAnsi="宋体"/>
                <w:bCs/>
                <w:szCs w:val="21"/>
              </w:rPr>
              <w:t>30</w:t>
            </w:r>
          </w:p>
        </w:tc>
        <w:tc>
          <w:tcPr>
            <w:tcW w:w="3392" w:type="pct"/>
            <w:vAlign w:val="center"/>
          </w:tcPr>
          <w:p>
            <w:pPr>
              <w:rPr>
                <w:rFonts w:ascii="宋体" w:hAnsi="宋体"/>
                <w:bCs/>
                <w:szCs w:val="21"/>
              </w:rPr>
            </w:pPr>
            <w:r>
              <w:rPr>
                <w:rFonts w:hint="eastAsia" w:ascii="宋体" w:hAnsi="宋体"/>
                <w:bCs/>
                <w:szCs w:val="21"/>
              </w:rPr>
              <w:t>通过初步审核的有效报价，进入价格评议环节。</w:t>
            </w:r>
          </w:p>
          <w:p>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bCs/>
                <w:szCs w:val="21"/>
              </w:rPr>
            </w:pPr>
            <w:r>
              <w:rPr>
                <w:rFonts w:hint="eastAsia" w:ascii="宋体" w:hAnsi="宋体"/>
                <w:bCs/>
                <w:szCs w:val="21"/>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pPr>
              <w:pStyle w:val="6"/>
              <w:jc w:val="center"/>
              <w:rPr>
                <w:bCs/>
                <w:sz w:val="21"/>
                <w:szCs w:val="21"/>
              </w:rPr>
            </w:pPr>
            <w:r>
              <w:rPr>
                <w:rFonts w:hint="eastAsia"/>
                <w:bCs/>
                <w:sz w:val="21"/>
                <w:szCs w:val="21"/>
              </w:rPr>
              <w:t>技术部分</w:t>
            </w:r>
          </w:p>
          <w:p>
            <w:pPr>
              <w:pStyle w:val="6"/>
              <w:jc w:val="center"/>
              <w:rPr>
                <w:bCs/>
                <w:sz w:val="21"/>
                <w:szCs w:val="21"/>
              </w:rPr>
            </w:pPr>
            <w:r>
              <w:rPr>
                <w:rFonts w:hint="eastAsia"/>
                <w:bCs/>
                <w:sz w:val="21"/>
                <w:szCs w:val="21"/>
              </w:rPr>
              <w:t>（58分）</w:t>
            </w:r>
          </w:p>
        </w:tc>
        <w:tc>
          <w:tcPr>
            <w:tcW w:w="637" w:type="pct"/>
            <w:vAlign w:val="center"/>
          </w:tcPr>
          <w:p>
            <w:pPr>
              <w:pStyle w:val="6"/>
              <w:jc w:val="center"/>
              <w:rPr>
                <w:bCs/>
                <w:sz w:val="21"/>
                <w:szCs w:val="21"/>
              </w:rPr>
            </w:pPr>
            <w:r>
              <w:rPr>
                <w:rFonts w:hint="eastAsia"/>
                <w:bCs/>
                <w:sz w:val="21"/>
                <w:szCs w:val="21"/>
              </w:rPr>
              <w:t>技术指标</w:t>
            </w:r>
          </w:p>
        </w:tc>
        <w:tc>
          <w:tcPr>
            <w:tcW w:w="353" w:type="pct"/>
            <w:vAlign w:val="center"/>
          </w:tcPr>
          <w:p>
            <w:pPr>
              <w:jc w:val="center"/>
              <w:rPr>
                <w:rFonts w:ascii="宋体" w:hAnsi="宋体"/>
                <w:bCs/>
                <w:szCs w:val="21"/>
              </w:rPr>
            </w:pPr>
            <w:r>
              <w:rPr>
                <w:rFonts w:hint="eastAsia" w:ascii="宋体" w:hAnsi="宋体"/>
                <w:bCs/>
                <w:szCs w:val="21"/>
              </w:rPr>
              <w:t>45</w:t>
            </w:r>
          </w:p>
        </w:tc>
        <w:tc>
          <w:tcPr>
            <w:tcW w:w="3392" w:type="pct"/>
            <w:vAlign w:val="center"/>
          </w:tcPr>
          <w:p>
            <w:pPr>
              <w:rPr>
                <w:rFonts w:ascii="宋体" w:hAnsi="宋体"/>
                <w:bCs/>
                <w:szCs w:val="21"/>
              </w:rPr>
            </w:pPr>
            <w:r>
              <w:rPr>
                <w:rFonts w:hint="eastAsia" w:ascii="宋体" w:hAnsi="宋体"/>
                <w:bCs/>
                <w:szCs w:val="21"/>
              </w:rPr>
              <w:t>1）技术指标全部符合招标要求得45分。</w:t>
            </w:r>
          </w:p>
          <w:p>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bCs/>
                <w:kern w:val="2"/>
                <w:sz w:val="21"/>
                <w:szCs w:val="21"/>
              </w:rPr>
            </w:pPr>
            <w:r>
              <w:rPr>
                <w:rFonts w:hint="eastAsia"/>
                <w:bCs/>
                <w:kern w:val="2"/>
                <w:sz w:val="21"/>
                <w:szCs w:val="21"/>
              </w:rPr>
              <w:t>技术优势</w:t>
            </w:r>
          </w:p>
        </w:tc>
        <w:tc>
          <w:tcPr>
            <w:tcW w:w="353" w:type="pct"/>
            <w:vAlign w:val="center"/>
          </w:tcPr>
          <w:p>
            <w:pPr>
              <w:jc w:val="center"/>
              <w:rPr>
                <w:rFonts w:ascii="宋体" w:hAnsi="宋体"/>
                <w:bCs/>
                <w:szCs w:val="21"/>
              </w:rPr>
            </w:pPr>
            <w:r>
              <w:rPr>
                <w:rFonts w:hint="eastAsia" w:ascii="宋体" w:hAnsi="宋体"/>
                <w:bCs/>
                <w:szCs w:val="21"/>
              </w:rPr>
              <w:t>5</w:t>
            </w:r>
          </w:p>
        </w:tc>
        <w:tc>
          <w:tcPr>
            <w:tcW w:w="3392" w:type="pct"/>
            <w:vAlign w:val="center"/>
          </w:tcPr>
          <w:p>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pPr>
              <w:rPr>
                <w:rFonts w:ascii="宋体" w:hAnsi="宋体"/>
                <w:bCs/>
                <w:szCs w:val="21"/>
              </w:rPr>
            </w:pPr>
            <w:r>
              <w:rPr>
                <w:rFonts w:hint="eastAsia" w:ascii="宋体" w:hAnsi="宋体"/>
                <w:bCs/>
                <w:szCs w:val="21"/>
              </w:rPr>
              <w:t>3）工艺相对落后、环保措施不足、节能措施欠缺、缺乏损耗监控和管理措施的，得1分；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pPr>
              <w:pStyle w:val="6"/>
              <w:jc w:val="center"/>
              <w:rPr>
                <w:bCs/>
                <w:kern w:val="2"/>
                <w:sz w:val="21"/>
                <w:szCs w:val="21"/>
              </w:rPr>
            </w:pPr>
          </w:p>
        </w:tc>
        <w:tc>
          <w:tcPr>
            <w:tcW w:w="637" w:type="pct"/>
            <w:vAlign w:val="center"/>
          </w:tcPr>
          <w:p>
            <w:pPr>
              <w:jc w:val="center"/>
              <w:rPr>
                <w:rFonts w:ascii="宋体" w:hAnsi="宋体"/>
                <w:bCs/>
                <w:szCs w:val="21"/>
              </w:rPr>
            </w:pPr>
            <w:r>
              <w:rPr>
                <w:rFonts w:hint="eastAsia" w:ascii="宋体" w:hAnsi="宋体"/>
                <w:bCs/>
                <w:szCs w:val="21"/>
              </w:rPr>
              <w:t>整体实施</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依据供应商提供的供货安装、实施计划、质量保证措施、应急处理措施等方面进行评价：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pPr>
              <w:pStyle w:val="6"/>
              <w:jc w:val="center"/>
              <w:rPr>
                <w:bCs/>
                <w:kern w:val="2"/>
                <w:sz w:val="21"/>
                <w:szCs w:val="21"/>
              </w:rPr>
            </w:pPr>
          </w:p>
        </w:tc>
        <w:tc>
          <w:tcPr>
            <w:tcW w:w="637" w:type="pct"/>
            <w:vAlign w:val="center"/>
          </w:tcPr>
          <w:p>
            <w:pPr>
              <w:pStyle w:val="6"/>
              <w:jc w:val="center"/>
              <w:rPr>
                <w:rFonts w:hint="eastAsia"/>
                <w:bCs/>
                <w:kern w:val="2"/>
                <w:sz w:val="21"/>
                <w:szCs w:val="21"/>
              </w:rPr>
            </w:pPr>
            <w:r>
              <w:rPr>
                <w:rFonts w:hint="eastAsia"/>
                <w:bCs/>
                <w:kern w:val="2"/>
                <w:sz w:val="21"/>
                <w:szCs w:val="21"/>
              </w:rPr>
              <w:t>售后服务</w:t>
            </w:r>
          </w:p>
        </w:tc>
        <w:tc>
          <w:tcPr>
            <w:tcW w:w="353" w:type="pct"/>
            <w:vAlign w:val="center"/>
          </w:tcPr>
          <w:p>
            <w:pPr>
              <w:jc w:val="center"/>
              <w:rPr>
                <w:rFonts w:hint="eastAsia"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pPr>
              <w:rPr>
                <w:rFonts w:ascii="宋体" w:hAnsi="宋体"/>
                <w:bCs/>
                <w:szCs w:val="21"/>
              </w:rPr>
            </w:pPr>
            <w:r>
              <w:rPr>
                <w:rFonts w:hint="eastAsia" w:ascii="宋体" w:hAnsi="宋体"/>
                <w:bCs/>
                <w:szCs w:val="21"/>
              </w:rPr>
              <w:t>1）方案及措施清晰、内容详尽、且科学合理、针对性强、完全满足本项目需求的得4分；</w:t>
            </w:r>
          </w:p>
          <w:p>
            <w:pPr>
              <w:rPr>
                <w:rFonts w:ascii="宋体" w:hAnsi="宋体"/>
                <w:bCs/>
                <w:szCs w:val="21"/>
              </w:rPr>
            </w:pPr>
            <w:r>
              <w:rPr>
                <w:rFonts w:hint="eastAsia" w:ascii="宋体" w:hAnsi="宋体"/>
                <w:bCs/>
                <w:szCs w:val="21"/>
              </w:rPr>
              <w:t>2）方案及措施较清晰、内容较详尽、有针对、比较满足本项目需求的得2分；</w:t>
            </w:r>
          </w:p>
          <w:p>
            <w:pPr>
              <w:rPr>
                <w:rFonts w:ascii="宋体" w:hAnsi="宋体"/>
                <w:bCs/>
                <w:szCs w:val="21"/>
              </w:rPr>
            </w:pPr>
            <w:r>
              <w:rPr>
                <w:rFonts w:hint="eastAsia" w:ascii="宋体" w:hAnsi="宋体"/>
                <w:bCs/>
                <w:szCs w:val="21"/>
              </w:rPr>
              <w:t>3）方案及措施有所欠缺、但基本满足本项目需求的得1分；</w:t>
            </w:r>
          </w:p>
          <w:p>
            <w:pPr>
              <w:rPr>
                <w:rFonts w:hint="eastAsia" w:ascii="宋体" w:hAnsi="宋体"/>
                <w:bCs/>
                <w:szCs w:val="21"/>
              </w:rPr>
            </w:pPr>
            <w:r>
              <w:rPr>
                <w:rFonts w:hint="eastAsia" w:ascii="宋体" w:hAnsi="宋体"/>
                <w:bCs/>
                <w:szCs w:val="21"/>
              </w:rPr>
              <w:t>4）未提供的得0分。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pPr>
              <w:pStyle w:val="6"/>
              <w:jc w:val="center"/>
              <w:rPr>
                <w:bCs/>
                <w:sz w:val="21"/>
                <w:szCs w:val="21"/>
              </w:rPr>
            </w:pPr>
            <w:r>
              <w:rPr>
                <w:rFonts w:hint="eastAsia"/>
                <w:bCs/>
                <w:sz w:val="21"/>
                <w:szCs w:val="21"/>
              </w:rPr>
              <w:t>商务部分</w:t>
            </w:r>
          </w:p>
          <w:p>
            <w:pPr>
              <w:pStyle w:val="6"/>
              <w:jc w:val="center"/>
              <w:rPr>
                <w:bCs/>
                <w:sz w:val="21"/>
                <w:szCs w:val="21"/>
              </w:rPr>
            </w:pPr>
            <w:r>
              <w:rPr>
                <w:rFonts w:hint="eastAsia"/>
                <w:bCs/>
                <w:sz w:val="21"/>
                <w:szCs w:val="21"/>
              </w:rPr>
              <w:t>（12分）</w:t>
            </w:r>
          </w:p>
        </w:tc>
        <w:tc>
          <w:tcPr>
            <w:tcW w:w="637" w:type="pct"/>
            <w:vAlign w:val="center"/>
          </w:tcPr>
          <w:p>
            <w:pPr>
              <w:pStyle w:val="6"/>
              <w:jc w:val="center"/>
              <w:rPr>
                <w:bCs/>
                <w:sz w:val="21"/>
                <w:szCs w:val="21"/>
              </w:rPr>
            </w:pPr>
            <w:r>
              <w:rPr>
                <w:rFonts w:hint="eastAsia"/>
                <w:bCs/>
                <w:sz w:val="21"/>
                <w:szCs w:val="21"/>
              </w:rPr>
              <w:t>类似业绩</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ascii="宋体" w:hAnsi="宋体"/>
                <w:bCs/>
                <w:szCs w:val="21"/>
              </w:rPr>
            </w:pPr>
            <w:r>
              <w:rPr>
                <w:rFonts w:hint="eastAsia" w:ascii="宋体" w:hAnsi="宋体"/>
                <w:bCs/>
                <w:szCs w:val="21"/>
              </w:rPr>
              <w:t>用户评价</w:t>
            </w:r>
          </w:p>
        </w:tc>
        <w:tc>
          <w:tcPr>
            <w:tcW w:w="353" w:type="pct"/>
            <w:vAlign w:val="center"/>
          </w:tcPr>
          <w:p>
            <w:pPr>
              <w:jc w:val="center"/>
              <w:rPr>
                <w:rFonts w:ascii="宋体" w:hAnsi="宋体"/>
                <w:bCs/>
                <w:szCs w:val="21"/>
              </w:rPr>
            </w:pPr>
            <w:r>
              <w:rPr>
                <w:rFonts w:hint="eastAsia" w:ascii="宋体" w:hAnsi="宋体"/>
                <w:bCs/>
                <w:szCs w:val="21"/>
              </w:rPr>
              <w:t>4</w:t>
            </w:r>
          </w:p>
        </w:tc>
        <w:tc>
          <w:tcPr>
            <w:tcW w:w="3392" w:type="pct"/>
            <w:vAlign w:val="center"/>
          </w:tcPr>
          <w:p>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hint="eastAsia" w:ascii="宋体" w:hAnsi="宋体"/>
                <w:bCs/>
                <w:szCs w:val="21"/>
              </w:rPr>
            </w:pPr>
            <w:r>
              <w:rPr>
                <w:rFonts w:hint="eastAsia" w:ascii="宋体" w:hAnsi="宋体"/>
                <w:bCs/>
                <w:szCs w:val="21"/>
              </w:rPr>
              <w:t>质保期</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pPr>
              <w:jc w:val="center"/>
              <w:rPr>
                <w:rFonts w:ascii="宋体" w:hAnsi="宋体"/>
                <w:bCs/>
                <w:szCs w:val="21"/>
              </w:rPr>
            </w:pPr>
          </w:p>
        </w:tc>
        <w:tc>
          <w:tcPr>
            <w:tcW w:w="637" w:type="pct"/>
            <w:vAlign w:val="center"/>
          </w:tcPr>
          <w:p>
            <w:pPr>
              <w:jc w:val="center"/>
              <w:rPr>
                <w:rFonts w:hint="eastAsia" w:ascii="宋体" w:hAnsi="宋体"/>
                <w:bCs/>
                <w:szCs w:val="21"/>
              </w:rPr>
            </w:pPr>
            <w:r>
              <w:rPr>
                <w:rFonts w:hint="eastAsia" w:ascii="宋体" w:hAnsi="宋体"/>
                <w:bCs/>
                <w:szCs w:val="21"/>
              </w:rPr>
              <w:t>文件制作</w:t>
            </w:r>
          </w:p>
        </w:tc>
        <w:tc>
          <w:tcPr>
            <w:tcW w:w="353" w:type="pct"/>
            <w:vAlign w:val="center"/>
          </w:tcPr>
          <w:p>
            <w:pPr>
              <w:jc w:val="center"/>
              <w:rPr>
                <w:rFonts w:ascii="宋体" w:hAnsi="宋体"/>
                <w:bCs/>
                <w:szCs w:val="21"/>
              </w:rPr>
            </w:pPr>
            <w:r>
              <w:rPr>
                <w:rFonts w:hint="eastAsia" w:ascii="宋体" w:hAnsi="宋体"/>
                <w:bCs/>
                <w:szCs w:val="21"/>
              </w:rPr>
              <w:t>2</w:t>
            </w:r>
          </w:p>
        </w:tc>
        <w:tc>
          <w:tcPr>
            <w:tcW w:w="3392" w:type="pct"/>
            <w:vAlign w:val="center"/>
          </w:tcPr>
          <w:p>
            <w:pPr>
              <w:rPr>
                <w:rFonts w:ascii="宋体" w:hAnsi="宋体"/>
                <w:bCs/>
                <w:szCs w:val="21"/>
              </w:rPr>
            </w:pPr>
            <w:r>
              <w:rPr>
                <w:rFonts w:hint="eastAsia" w:ascii="宋体" w:hAnsi="宋体"/>
                <w:bCs/>
                <w:szCs w:val="21"/>
              </w:rPr>
              <w:t>根据供应商制作的文件从完整性、方便查阅等方面进行评价：</w:t>
            </w:r>
          </w:p>
          <w:p>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pPr>
              <w:rPr>
                <w:rFonts w:ascii="宋体" w:hAnsi="宋体"/>
                <w:bCs/>
                <w:szCs w:val="21"/>
              </w:rPr>
            </w:pPr>
            <w:r>
              <w:rPr>
                <w:rFonts w:hint="eastAsia" w:ascii="宋体" w:hAnsi="宋体"/>
                <w:bCs/>
                <w:szCs w:val="21"/>
              </w:rPr>
              <w:t>2）文件编制较完整、有连续页码、有清晰目录的，得1分。</w:t>
            </w:r>
          </w:p>
          <w:p>
            <w:pPr>
              <w:rPr>
                <w:rFonts w:hint="eastAsia"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2"/>
        <w:rPr>
          <w:rFonts w:hAnsi="宋体"/>
          <w:sz w:val="24"/>
          <w:szCs w:val="24"/>
        </w:rPr>
      </w:pPr>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Toc528493135"/>
      <w:bookmarkStart w:id="38" w:name="_Toc528493168"/>
      <w:bookmarkStart w:id="39" w:name="_Toc528493580"/>
      <w:bookmarkStart w:id="40" w:name="_Toc528493087"/>
      <w:bookmarkStart w:id="41" w:name="_Hlk18936003"/>
      <w:bookmarkStart w:id="42" w:name="_Toc528494286"/>
      <w:r>
        <w:rPr>
          <w:rFonts w:ascii="宋体" w:hAnsi="宋体" w:cs="宋体"/>
          <w:sz w:val="24"/>
        </w:rPr>
        <w:t>1.</w:t>
      </w:r>
      <w:r>
        <w:rPr>
          <w:rFonts w:hint="eastAsia" w:ascii="宋体" w:hAnsi="宋体" w:cs="宋体"/>
          <w:sz w:val="24"/>
        </w:rPr>
        <w:t>项目名称：黄石市中心医院</w:t>
      </w:r>
      <w:r>
        <w:rPr>
          <w:rFonts w:hint="eastAsia" w:ascii="宋体" w:hAnsi="宋体" w:eastAsia="宋体" w:cs="宋体"/>
          <w:sz w:val="24"/>
          <w:lang w:val="en-US" w:eastAsia="zh-CN"/>
        </w:rPr>
        <w:t>神经外科，黄金山院区 血透室输液泵一批</w:t>
      </w:r>
      <w:r>
        <w:rPr>
          <w:rFonts w:hint="eastAsia" w:ascii="宋体" w:hAnsi="宋体" w:eastAsia="宋体" w:cs="宋体"/>
          <w:sz w:val="24"/>
        </w:rPr>
        <w:t>采购项目</w:t>
      </w:r>
    </w:p>
    <w:tbl>
      <w:tblPr>
        <w:tblStyle w:val="9"/>
        <w:tblpPr w:leftFromText="180" w:rightFromText="180" w:vertAnchor="page" w:horzAnchor="page" w:tblpX="1980" w:tblpY="11023"/>
        <w:tblOverlap w:val="never"/>
        <w:tblW w:w="43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76"/>
        <w:gridCol w:w="1420"/>
        <w:gridCol w:w="1007"/>
        <w:gridCol w:w="133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b/>
                <w:bCs w:val="0"/>
                <w:kern w:val="0"/>
                <w:sz w:val="21"/>
                <w:szCs w:val="21"/>
              </w:rPr>
            </w:pPr>
            <w:r>
              <w:rPr>
                <w:rFonts w:hint="eastAsia"/>
                <w:b/>
                <w:bCs w:val="0"/>
                <w:kern w:val="0"/>
                <w:sz w:val="21"/>
                <w:szCs w:val="21"/>
              </w:rPr>
              <w:t>序号</w:t>
            </w:r>
          </w:p>
        </w:tc>
        <w:tc>
          <w:tcPr>
            <w:tcW w:w="1044" w:type="pct"/>
          </w:tcPr>
          <w:p>
            <w:pPr>
              <w:jc w:val="center"/>
              <w:rPr>
                <w:rFonts w:hint="eastAsia" w:eastAsiaTheme="minorEastAsia"/>
                <w:b/>
                <w:bCs w:val="0"/>
                <w:kern w:val="0"/>
                <w:sz w:val="21"/>
                <w:szCs w:val="21"/>
                <w:lang w:val="en-US" w:eastAsia="zh-CN"/>
              </w:rPr>
            </w:pPr>
            <w:r>
              <w:rPr>
                <w:rFonts w:hint="eastAsia"/>
                <w:b/>
                <w:bCs w:val="0"/>
                <w:kern w:val="0"/>
                <w:sz w:val="21"/>
                <w:szCs w:val="21"/>
                <w:lang w:val="en-US" w:eastAsia="zh-CN"/>
              </w:rPr>
              <w:t>科室</w:t>
            </w:r>
          </w:p>
        </w:tc>
        <w:tc>
          <w:tcPr>
            <w:tcW w:w="885" w:type="pct"/>
          </w:tcPr>
          <w:p>
            <w:pPr>
              <w:jc w:val="center"/>
              <w:rPr>
                <w:rFonts w:hint="eastAsia"/>
                <w:b/>
                <w:bCs w:val="0"/>
                <w:kern w:val="0"/>
                <w:sz w:val="21"/>
                <w:szCs w:val="21"/>
              </w:rPr>
            </w:pPr>
            <w:r>
              <w:rPr>
                <w:rFonts w:hint="eastAsia"/>
                <w:b/>
                <w:bCs w:val="0"/>
                <w:kern w:val="0"/>
                <w:sz w:val="21"/>
                <w:szCs w:val="21"/>
              </w:rPr>
              <w:t>设备名称</w:t>
            </w:r>
          </w:p>
        </w:tc>
        <w:tc>
          <w:tcPr>
            <w:tcW w:w="627" w:type="pct"/>
          </w:tcPr>
          <w:p>
            <w:pPr>
              <w:jc w:val="center"/>
              <w:rPr>
                <w:b/>
                <w:bCs w:val="0"/>
                <w:kern w:val="0"/>
                <w:sz w:val="21"/>
                <w:szCs w:val="21"/>
              </w:rPr>
            </w:pPr>
            <w:r>
              <w:rPr>
                <w:rFonts w:hint="eastAsia"/>
                <w:b/>
                <w:bCs w:val="0"/>
                <w:kern w:val="0"/>
                <w:sz w:val="21"/>
                <w:szCs w:val="21"/>
              </w:rPr>
              <w:t>数量</w:t>
            </w:r>
          </w:p>
        </w:tc>
        <w:tc>
          <w:tcPr>
            <w:tcW w:w="831" w:type="pct"/>
          </w:tcPr>
          <w:p>
            <w:pPr>
              <w:jc w:val="center"/>
              <w:rPr>
                <w:rFonts w:hint="default" w:eastAsia="仿宋"/>
                <w:b/>
                <w:bCs w:val="0"/>
                <w:kern w:val="0"/>
                <w:sz w:val="21"/>
                <w:szCs w:val="21"/>
                <w:lang w:val="en-US" w:eastAsia="zh-CN"/>
              </w:rPr>
            </w:pPr>
            <w:r>
              <w:rPr>
                <w:rFonts w:hint="eastAsia"/>
                <w:b/>
                <w:bCs w:val="0"/>
                <w:kern w:val="0"/>
                <w:sz w:val="21"/>
                <w:szCs w:val="21"/>
                <w:lang w:val="en-US" w:eastAsia="zh-CN"/>
              </w:rPr>
              <w:t>建议拦标价（万元）</w:t>
            </w:r>
          </w:p>
        </w:tc>
        <w:tc>
          <w:tcPr>
            <w:tcW w:w="975" w:type="pct"/>
          </w:tcPr>
          <w:p>
            <w:pPr>
              <w:jc w:val="center"/>
              <w:rPr>
                <w:rFonts w:hint="default"/>
                <w:b/>
                <w:bCs w:val="0"/>
                <w:kern w:val="0"/>
                <w:sz w:val="21"/>
                <w:szCs w:val="21"/>
                <w:lang w:val="en-US" w:eastAsia="zh-CN"/>
              </w:rPr>
            </w:pPr>
            <w:r>
              <w:rPr>
                <w:rFonts w:hint="eastAsia"/>
                <w:b/>
                <w:bCs w:val="0"/>
                <w:kern w:val="0"/>
                <w:sz w:val="21"/>
                <w:szCs w:val="21"/>
                <w:lang w:val="en-US" w:eastAsia="zh-CN"/>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rFonts w:hint="default"/>
                <w:bCs/>
                <w:kern w:val="0"/>
                <w:sz w:val="21"/>
                <w:szCs w:val="21"/>
                <w:lang w:val="en-US" w:eastAsia="zh-CN"/>
              </w:rPr>
            </w:pPr>
            <w:r>
              <w:rPr>
                <w:rFonts w:hint="eastAsia"/>
                <w:bCs/>
                <w:kern w:val="0"/>
                <w:sz w:val="21"/>
                <w:szCs w:val="21"/>
                <w:lang w:val="en-US" w:eastAsia="zh-CN"/>
              </w:rPr>
              <w:t>1</w:t>
            </w:r>
          </w:p>
        </w:tc>
        <w:tc>
          <w:tcPr>
            <w:tcW w:w="1044" w:type="pct"/>
          </w:tcPr>
          <w:p>
            <w:pPr>
              <w:jc w:val="left"/>
              <w:rPr>
                <w:rFonts w:hint="default"/>
                <w:bCs/>
                <w:kern w:val="0"/>
                <w:sz w:val="21"/>
                <w:szCs w:val="21"/>
                <w:lang w:val="en-US" w:eastAsia="zh-CN"/>
              </w:rPr>
            </w:pPr>
            <w:r>
              <w:rPr>
                <w:rFonts w:hint="eastAsia"/>
                <w:bCs/>
                <w:kern w:val="0"/>
                <w:sz w:val="21"/>
                <w:szCs w:val="21"/>
                <w:lang w:val="en-US" w:eastAsia="zh-CN"/>
              </w:rPr>
              <w:t>血透室</w:t>
            </w:r>
          </w:p>
        </w:tc>
        <w:tc>
          <w:tcPr>
            <w:tcW w:w="885" w:type="pct"/>
          </w:tcPr>
          <w:p>
            <w:pPr>
              <w:jc w:val="left"/>
              <w:rPr>
                <w:rFonts w:hint="eastAsia"/>
                <w:bCs/>
                <w:kern w:val="0"/>
                <w:sz w:val="21"/>
                <w:szCs w:val="21"/>
                <w:lang w:val="en-US" w:eastAsia="zh-CN"/>
              </w:rPr>
            </w:pPr>
            <w:r>
              <w:rPr>
                <w:rFonts w:hint="eastAsia"/>
                <w:bCs/>
                <w:kern w:val="0"/>
                <w:sz w:val="21"/>
                <w:szCs w:val="21"/>
                <w:lang w:val="en-US" w:eastAsia="zh-CN"/>
              </w:rPr>
              <w:t>输液泵</w:t>
            </w:r>
          </w:p>
        </w:tc>
        <w:tc>
          <w:tcPr>
            <w:tcW w:w="627" w:type="pct"/>
          </w:tcPr>
          <w:p>
            <w:pPr>
              <w:jc w:val="center"/>
              <w:rPr>
                <w:rFonts w:hint="default" w:eastAsia="仿宋"/>
                <w:bCs/>
                <w:kern w:val="0"/>
                <w:sz w:val="21"/>
                <w:szCs w:val="21"/>
                <w:lang w:val="en-US" w:eastAsia="zh-CN"/>
              </w:rPr>
            </w:pPr>
            <w:r>
              <w:rPr>
                <w:rFonts w:hint="eastAsia"/>
                <w:bCs/>
                <w:kern w:val="0"/>
                <w:sz w:val="21"/>
                <w:szCs w:val="21"/>
                <w:lang w:val="en-US" w:eastAsia="zh-CN"/>
              </w:rPr>
              <w:t>3</w:t>
            </w:r>
          </w:p>
        </w:tc>
        <w:tc>
          <w:tcPr>
            <w:tcW w:w="831" w:type="pct"/>
            <w:vMerge w:val="restart"/>
          </w:tcPr>
          <w:p>
            <w:pPr>
              <w:jc w:val="both"/>
              <w:rPr>
                <w:rFonts w:hint="eastAsia"/>
                <w:bCs/>
                <w:kern w:val="0"/>
                <w:sz w:val="21"/>
                <w:szCs w:val="21"/>
                <w:lang w:val="en-US" w:eastAsia="zh-CN"/>
              </w:rPr>
            </w:pPr>
          </w:p>
          <w:p>
            <w:pPr>
              <w:jc w:val="center"/>
              <w:rPr>
                <w:rFonts w:hint="default" w:eastAsia="仿宋"/>
                <w:bCs/>
                <w:kern w:val="0"/>
                <w:sz w:val="21"/>
                <w:szCs w:val="21"/>
                <w:lang w:val="en-US" w:eastAsia="zh-CN"/>
              </w:rPr>
            </w:pPr>
            <w:r>
              <w:rPr>
                <w:rFonts w:hint="eastAsia"/>
                <w:bCs/>
                <w:kern w:val="0"/>
                <w:sz w:val="21"/>
                <w:szCs w:val="21"/>
                <w:lang w:val="en-US" w:eastAsia="zh-CN"/>
              </w:rPr>
              <w:t>3.7</w:t>
            </w:r>
          </w:p>
        </w:tc>
        <w:tc>
          <w:tcPr>
            <w:tcW w:w="975" w:type="pct"/>
          </w:tcPr>
          <w:p>
            <w:pPr>
              <w:jc w:val="center"/>
              <w:rPr>
                <w:rFonts w:hint="eastAsia"/>
                <w:bCs/>
                <w:kern w:val="0"/>
                <w:sz w:val="21"/>
                <w:szCs w:val="21"/>
              </w:rPr>
            </w:pPr>
            <w:r>
              <w:rPr>
                <w:rFonts w:hint="eastAsia"/>
                <w:bCs/>
                <w:kern w:val="0"/>
                <w:sz w:val="21"/>
                <w:szCs w:val="21"/>
                <w:lang w:val="en-US" w:eastAsia="zh-CN"/>
              </w:rPr>
              <w:t>黄金山</w:t>
            </w:r>
            <w:r>
              <w:rPr>
                <w:rFonts w:hint="eastAsia"/>
                <w:bCs/>
                <w:kern w:val="0"/>
                <w:sz w:val="21"/>
                <w:szCs w:val="21"/>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rFonts w:hint="default"/>
                <w:bCs/>
                <w:kern w:val="0"/>
                <w:sz w:val="21"/>
                <w:szCs w:val="21"/>
                <w:lang w:val="en-US" w:eastAsia="zh-CN"/>
              </w:rPr>
            </w:pPr>
            <w:r>
              <w:rPr>
                <w:rFonts w:hint="eastAsia"/>
                <w:bCs/>
                <w:kern w:val="0"/>
                <w:sz w:val="21"/>
                <w:szCs w:val="21"/>
                <w:lang w:val="en-US" w:eastAsia="zh-CN"/>
              </w:rPr>
              <w:t>2</w:t>
            </w:r>
          </w:p>
        </w:tc>
        <w:tc>
          <w:tcPr>
            <w:tcW w:w="1044" w:type="pct"/>
          </w:tcPr>
          <w:p>
            <w:pPr>
              <w:jc w:val="left"/>
              <w:rPr>
                <w:rFonts w:hint="eastAsia"/>
                <w:bCs/>
                <w:kern w:val="0"/>
                <w:sz w:val="21"/>
                <w:szCs w:val="21"/>
                <w:lang w:val="en-US" w:eastAsia="zh-CN"/>
              </w:rPr>
            </w:pPr>
            <w:r>
              <w:rPr>
                <w:rFonts w:hint="eastAsia"/>
                <w:bCs/>
                <w:kern w:val="0"/>
                <w:sz w:val="21"/>
                <w:szCs w:val="21"/>
                <w:lang w:val="en-US" w:eastAsia="zh-CN"/>
              </w:rPr>
              <w:t>神经外科</w:t>
            </w:r>
          </w:p>
        </w:tc>
        <w:tc>
          <w:tcPr>
            <w:tcW w:w="885" w:type="pct"/>
          </w:tcPr>
          <w:p>
            <w:pPr>
              <w:jc w:val="left"/>
              <w:rPr>
                <w:rFonts w:hint="eastAsia"/>
                <w:bCs/>
                <w:kern w:val="0"/>
                <w:sz w:val="21"/>
                <w:szCs w:val="21"/>
                <w:lang w:val="en-US" w:eastAsia="zh-CN"/>
              </w:rPr>
            </w:pPr>
            <w:r>
              <w:rPr>
                <w:rFonts w:hint="eastAsia"/>
                <w:bCs/>
                <w:kern w:val="0"/>
                <w:sz w:val="21"/>
                <w:szCs w:val="21"/>
                <w:lang w:val="en-US" w:eastAsia="zh-CN"/>
              </w:rPr>
              <w:t>输液泵</w:t>
            </w:r>
          </w:p>
        </w:tc>
        <w:tc>
          <w:tcPr>
            <w:tcW w:w="627" w:type="pct"/>
          </w:tcPr>
          <w:p>
            <w:pPr>
              <w:jc w:val="center"/>
              <w:rPr>
                <w:rFonts w:hint="default"/>
                <w:bCs/>
                <w:kern w:val="0"/>
                <w:sz w:val="21"/>
                <w:szCs w:val="21"/>
                <w:lang w:val="en-US" w:eastAsia="zh-CN"/>
              </w:rPr>
            </w:pPr>
            <w:r>
              <w:rPr>
                <w:rFonts w:hint="eastAsia"/>
                <w:bCs/>
                <w:kern w:val="0"/>
                <w:sz w:val="21"/>
                <w:szCs w:val="21"/>
                <w:lang w:val="en-US" w:eastAsia="zh-CN"/>
              </w:rPr>
              <w:t>6</w:t>
            </w:r>
          </w:p>
        </w:tc>
        <w:tc>
          <w:tcPr>
            <w:tcW w:w="831" w:type="pct"/>
            <w:vMerge w:val="continue"/>
          </w:tcPr>
          <w:p>
            <w:pPr>
              <w:jc w:val="center"/>
              <w:rPr>
                <w:rFonts w:hint="default" w:eastAsia="仿宋"/>
                <w:bCs/>
                <w:kern w:val="0"/>
                <w:sz w:val="21"/>
                <w:szCs w:val="21"/>
                <w:lang w:val="en-US" w:eastAsia="zh-CN"/>
              </w:rPr>
            </w:pPr>
          </w:p>
        </w:tc>
        <w:tc>
          <w:tcPr>
            <w:tcW w:w="975" w:type="pct"/>
          </w:tcPr>
          <w:p>
            <w:pPr>
              <w:jc w:val="center"/>
              <w:rPr>
                <w:rFonts w:hint="eastAsia"/>
                <w:bCs/>
                <w:kern w:val="0"/>
                <w:sz w:val="21"/>
                <w:szCs w:val="21"/>
                <w:lang w:val="en-US" w:eastAsia="zh-CN"/>
              </w:rPr>
            </w:pPr>
            <w:r>
              <w:rPr>
                <w:rFonts w:hint="eastAsia"/>
                <w:bCs/>
                <w:kern w:val="0"/>
                <w:sz w:val="21"/>
                <w:szCs w:val="21"/>
                <w:lang w:val="en-US" w:eastAsia="zh-CN"/>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pct"/>
          </w:tcPr>
          <w:p>
            <w:pPr>
              <w:jc w:val="center"/>
              <w:rPr>
                <w:bCs/>
                <w:kern w:val="0"/>
                <w:sz w:val="21"/>
                <w:szCs w:val="21"/>
              </w:rPr>
            </w:pPr>
            <w:r>
              <w:rPr>
                <w:rFonts w:hint="eastAsia"/>
                <w:bCs/>
                <w:kern w:val="0"/>
                <w:sz w:val="21"/>
                <w:szCs w:val="21"/>
                <w:lang w:val="en-US" w:eastAsia="zh-CN"/>
              </w:rPr>
              <w:t>总计</w:t>
            </w:r>
          </w:p>
        </w:tc>
        <w:tc>
          <w:tcPr>
            <w:tcW w:w="1044" w:type="pct"/>
          </w:tcPr>
          <w:p>
            <w:pPr>
              <w:jc w:val="center"/>
              <w:rPr>
                <w:rFonts w:hint="eastAsia" w:eastAsia="仿宋"/>
                <w:bCs/>
                <w:kern w:val="0"/>
                <w:sz w:val="21"/>
                <w:szCs w:val="21"/>
                <w:lang w:eastAsia="zh-CN"/>
              </w:rPr>
            </w:pPr>
          </w:p>
        </w:tc>
        <w:tc>
          <w:tcPr>
            <w:tcW w:w="885" w:type="pct"/>
          </w:tcPr>
          <w:p>
            <w:pPr>
              <w:jc w:val="center"/>
              <w:rPr>
                <w:rFonts w:hint="eastAsia" w:eastAsia="仿宋"/>
                <w:bCs/>
                <w:kern w:val="0"/>
                <w:sz w:val="21"/>
                <w:szCs w:val="21"/>
                <w:lang w:eastAsia="zh-CN"/>
              </w:rPr>
            </w:pPr>
          </w:p>
        </w:tc>
        <w:tc>
          <w:tcPr>
            <w:tcW w:w="627" w:type="pct"/>
          </w:tcPr>
          <w:p>
            <w:pPr>
              <w:jc w:val="center"/>
              <w:rPr>
                <w:rFonts w:hint="default" w:eastAsia="仿宋"/>
                <w:bCs/>
                <w:kern w:val="0"/>
                <w:sz w:val="21"/>
                <w:szCs w:val="21"/>
                <w:lang w:val="en-US" w:eastAsia="zh-CN"/>
              </w:rPr>
            </w:pPr>
            <w:r>
              <w:rPr>
                <w:rFonts w:hint="eastAsia"/>
                <w:bCs/>
                <w:kern w:val="0"/>
                <w:sz w:val="21"/>
                <w:szCs w:val="21"/>
                <w:lang w:val="en-US" w:eastAsia="zh-CN"/>
              </w:rPr>
              <w:t>9</w:t>
            </w:r>
          </w:p>
        </w:tc>
        <w:tc>
          <w:tcPr>
            <w:tcW w:w="831" w:type="pct"/>
            <w:vMerge w:val="continue"/>
          </w:tcPr>
          <w:p>
            <w:pPr>
              <w:jc w:val="center"/>
              <w:rPr>
                <w:rFonts w:hint="default" w:eastAsia="仿宋"/>
                <w:bCs/>
                <w:kern w:val="0"/>
                <w:sz w:val="21"/>
                <w:szCs w:val="21"/>
                <w:lang w:val="en-US" w:eastAsia="zh-CN"/>
              </w:rPr>
            </w:pPr>
          </w:p>
        </w:tc>
        <w:tc>
          <w:tcPr>
            <w:tcW w:w="975" w:type="pct"/>
          </w:tcPr>
          <w:p>
            <w:pPr>
              <w:jc w:val="center"/>
              <w:rPr>
                <w:rFonts w:hint="eastAsia" w:eastAsia="仿宋"/>
                <w:bCs/>
                <w:kern w:val="0"/>
                <w:sz w:val="21"/>
                <w:szCs w:val="21"/>
                <w:lang w:val="en-US" w:eastAsia="zh-CN"/>
              </w:rPr>
            </w:pPr>
          </w:p>
        </w:tc>
      </w:tr>
    </w:tbl>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3.7</w:t>
      </w:r>
      <w:r>
        <w:rPr>
          <w:rFonts w:hint="eastAsia" w:ascii="宋体" w:hAnsi="宋体" w:cs="宋体"/>
          <w:sz w:val="24"/>
        </w:rPr>
        <w:t>万元</w:t>
      </w:r>
    </w:p>
    <w:p>
      <w:pPr>
        <w:spacing w:line="420" w:lineRule="exact"/>
        <w:ind w:firstLine="480" w:firstLineChars="200"/>
        <w:rPr>
          <w:rFonts w:hint="eastAsia" w:ascii="宋体" w:hAnsi="宋体" w:cs="宋体"/>
          <w:sz w:val="24"/>
          <w:lang w:val="en-US"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一批</w:t>
      </w:r>
    </w:p>
    <w:p>
      <w:pPr>
        <w:spacing w:line="420" w:lineRule="exact"/>
        <w:ind w:firstLine="480" w:firstLineChars="200"/>
        <w:rPr>
          <w:rFonts w:hint="eastAsia" w:ascii="宋体" w:hAnsi="宋体" w:cs="宋体"/>
          <w:sz w:val="24"/>
          <w:lang w:val="en-US" w:eastAsia="zh-CN"/>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lang w:val="en-US" w:eastAsia="zh-CN"/>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rPr>
          <w:rFonts w:hint="eastAsia"/>
        </w:rPr>
      </w:pPr>
      <w:r>
        <w:rPr>
          <w:rFonts w:hint="eastAsia"/>
        </w:rPr>
        <w:t>1.</w:t>
      </w:r>
      <w:r>
        <w:rPr>
          <w:rFonts w:hint="eastAsia"/>
        </w:rPr>
        <w:tab/>
      </w:r>
      <w:r>
        <w:rPr>
          <w:rFonts w:hint="eastAsia"/>
        </w:rPr>
        <w:t>输液精度≤±5%</w:t>
      </w:r>
    </w:p>
    <w:p>
      <w:pPr>
        <w:rPr>
          <w:rFonts w:hint="eastAsia"/>
        </w:rPr>
      </w:pPr>
      <w:r>
        <w:rPr>
          <w:rFonts w:hint="eastAsia"/>
        </w:rPr>
        <w:t>2.</w:t>
      </w:r>
      <w:r>
        <w:rPr>
          <w:rFonts w:hint="eastAsia"/>
        </w:rPr>
        <w:tab/>
      </w:r>
      <w:r>
        <w:rPr>
          <w:rFonts w:hint="eastAsia"/>
        </w:rPr>
        <w:t>速率范围：</w:t>
      </w:r>
      <w:r>
        <w:rPr>
          <w:rFonts w:hint="eastAsia"/>
          <w:lang w:val="en-US" w:eastAsia="zh-CN"/>
        </w:rPr>
        <w:t>不少于</w:t>
      </w:r>
      <w:r>
        <w:rPr>
          <w:rFonts w:hint="eastAsia"/>
        </w:rPr>
        <w:t>0.1-1500ml/h, 最小步进0.1ml/h</w:t>
      </w:r>
    </w:p>
    <w:p>
      <w:pPr>
        <w:rPr>
          <w:rFonts w:hint="eastAsia"/>
        </w:rPr>
      </w:pPr>
      <w:r>
        <w:rPr>
          <w:rFonts w:hint="eastAsia"/>
        </w:rPr>
        <w:t>3.</w:t>
      </w:r>
      <w:r>
        <w:rPr>
          <w:rFonts w:hint="eastAsia"/>
        </w:rPr>
        <w:tab/>
      </w:r>
      <w:r>
        <w:rPr>
          <w:rFonts w:hint="eastAsia"/>
        </w:rPr>
        <w:t>预置输液总量范围：</w:t>
      </w:r>
      <w:r>
        <w:rPr>
          <w:rFonts w:hint="eastAsia"/>
          <w:lang w:val="en-US" w:eastAsia="zh-CN"/>
        </w:rPr>
        <w:t>不少于</w:t>
      </w:r>
      <w:r>
        <w:rPr>
          <w:rFonts w:hint="eastAsia"/>
        </w:rPr>
        <w:t>0.1-9999ml</w:t>
      </w:r>
    </w:p>
    <w:p>
      <w:pPr>
        <w:rPr>
          <w:rFonts w:hint="eastAsia"/>
        </w:rPr>
      </w:pPr>
      <w:r>
        <w:rPr>
          <w:rFonts w:hint="eastAsia"/>
        </w:rPr>
        <w:t>4.</w:t>
      </w:r>
      <w:r>
        <w:rPr>
          <w:rFonts w:hint="eastAsia"/>
        </w:rPr>
        <w:tab/>
      </w:r>
      <w:r>
        <w:rPr>
          <w:rFonts w:hint="eastAsia"/>
        </w:rPr>
        <w:t>快进流速范围：</w:t>
      </w:r>
      <w:r>
        <w:rPr>
          <w:rFonts w:hint="eastAsia"/>
          <w:lang w:val="en-US" w:eastAsia="zh-CN"/>
        </w:rPr>
        <w:t>不少于</w:t>
      </w:r>
      <w:r>
        <w:rPr>
          <w:rFonts w:hint="eastAsia"/>
        </w:rPr>
        <w:t>0.1-1500ml/h</w:t>
      </w:r>
    </w:p>
    <w:p>
      <w:pPr>
        <w:rPr>
          <w:rFonts w:hint="eastAsia"/>
        </w:rPr>
      </w:pPr>
      <w:r>
        <w:rPr>
          <w:rFonts w:hint="eastAsia"/>
        </w:rPr>
        <w:t>5.</w:t>
      </w:r>
      <w:r>
        <w:rPr>
          <w:rFonts w:hint="eastAsia"/>
        </w:rPr>
        <w:tab/>
      </w:r>
      <w:r>
        <w:rPr>
          <w:rFonts w:hint="eastAsia"/>
        </w:rPr>
        <w:t>支持ml/h和滴/min两种流速单位</w:t>
      </w:r>
    </w:p>
    <w:p>
      <w:pPr>
        <w:rPr>
          <w:rFonts w:hint="eastAsia"/>
        </w:rPr>
      </w:pPr>
      <w:r>
        <w:rPr>
          <w:rFonts w:hint="eastAsia"/>
        </w:rPr>
        <w:t>6.</w:t>
      </w:r>
      <w:r>
        <w:rPr>
          <w:rFonts w:hint="eastAsia"/>
        </w:rPr>
        <w:tab/>
      </w:r>
      <w:r>
        <w:rPr>
          <w:rFonts w:hint="eastAsia"/>
        </w:rPr>
        <w:t>屏幕不小于2.5英寸，同屏</w:t>
      </w:r>
      <w:r>
        <w:rPr>
          <w:rFonts w:hint="eastAsia"/>
          <w:lang w:val="en-US" w:eastAsia="zh-CN"/>
        </w:rPr>
        <w:t>至少</w:t>
      </w:r>
      <w:r>
        <w:rPr>
          <w:rFonts w:hint="eastAsia"/>
        </w:rPr>
        <w:t>显示：速度、当前注射状态、累计量、电池状态、报警压力档位和在线压力等信息；</w:t>
      </w:r>
    </w:p>
    <w:p>
      <w:pPr>
        <w:rPr>
          <w:rFonts w:hint="eastAsia"/>
        </w:rPr>
      </w:pPr>
      <w:r>
        <w:rPr>
          <w:rFonts w:hint="eastAsia"/>
        </w:rPr>
        <w:t>7.</w:t>
      </w:r>
      <w:r>
        <w:rPr>
          <w:rFonts w:hint="eastAsia"/>
        </w:rPr>
        <w:tab/>
      </w:r>
      <w:r>
        <w:rPr>
          <w:rFonts w:hint="eastAsia"/>
        </w:rPr>
        <w:t>锁屏功能：支持自动锁屏，自动锁屏时间可调</w:t>
      </w:r>
    </w:p>
    <w:p>
      <w:pPr>
        <w:rPr>
          <w:rFonts w:hint="eastAsia"/>
        </w:rPr>
      </w:pPr>
      <w:r>
        <w:rPr>
          <w:rFonts w:hint="eastAsia"/>
        </w:rPr>
        <w:t>8.</w:t>
      </w:r>
      <w:r>
        <w:rPr>
          <w:rFonts w:hint="eastAsia"/>
        </w:rPr>
        <w:tab/>
      </w:r>
      <w:r>
        <w:rPr>
          <w:rFonts w:hint="eastAsia"/>
        </w:rPr>
        <w:t>*在线滴定功能：安全不中断输液而更改速率；</w:t>
      </w:r>
    </w:p>
    <w:p>
      <w:pPr>
        <w:rPr>
          <w:rFonts w:hint="eastAsia"/>
        </w:rPr>
      </w:pPr>
      <w:r>
        <w:rPr>
          <w:rFonts w:hint="eastAsia"/>
        </w:rPr>
        <w:t>9.</w:t>
      </w:r>
      <w:r>
        <w:rPr>
          <w:rFonts w:hint="eastAsia"/>
        </w:rPr>
        <w:tab/>
      </w:r>
      <w:r>
        <w:rPr>
          <w:rFonts w:hint="eastAsia"/>
          <w:lang w:val="en-US" w:eastAsia="zh-CN"/>
        </w:rPr>
        <w:t>至少配置</w:t>
      </w:r>
      <w:r>
        <w:rPr>
          <w:rFonts w:hint="eastAsia"/>
        </w:rPr>
        <w:t>低级、中级、高级三级报警。可实现声光报警提示，同时显示具体报警信息；</w:t>
      </w:r>
    </w:p>
    <w:p>
      <w:pPr>
        <w:rPr>
          <w:rFonts w:hint="eastAsia"/>
        </w:rPr>
      </w:pPr>
      <w:r>
        <w:rPr>
          <w:rFonts w:hint="eastAsia"/>
        </w:rPr>
        <w:t>10.</w:t>
      </w:r>
      <w:r>
        <w:rPr>
          <w:rFonts w:hint="eastAsia"/>
        </w:rPr>
        <w:tab/>
      </w:r>
      <w:r>
        <w:rPr>
          <w:rFonts w:hint="eastAsia"/>
        </w:rPr>
        <w:t>*在线动态压力监测，可实时显示当前压力数值；</w:t>
      </w:r>
    </w:p>
    <w:p>
      <w:pPr>
        <w:rPr>
          <w:rFonts w:hint="eastAsia"/>
        </w:rPr>
      </w:pPr>
      <w:r>
        <w:rPr>
          <w:rFonts w:hint="eastAsia"/>
        </w:rPr>
        <w:t>11.</w:t>
      </w:r>
      <w:r>
        <w:rPr>
          <w:rFonts w:hint="eastAsia"/>
        </w:rPr>
        <w:tab/>
      </w:r>
      <w:r>
        <w:rPr>
          <w:rFonts w:hint="eastAsia"/>
        </w:rPr>
        <w:t>压力报警阈值可调，最低150mmHg</w:t>
      </w:r>
    </w:p>
    <w:p>
      <w:pPr>
        <w:rPr>
          <w:rFonts w:hint="eastAsia"/>
        </w:rPr>
      </w:pPr>
      <w:r>
        <w:rPr>
          <w:rFonts w:hint="eastAsia"/>
        </w:rPr>
        <w:t>12.</w:t>
      </w:r>
      <w:r>
        <w:rPr>
          <w:rFonts w:hint="eastAsia"/>
        </w:rPr>
        <w:tab/>
      </w:r>
      <w:r>
        <w:rPr>
          <w:rFonts w:hint="eastAsia"/>
        </w:rPr>
        <w:t>电池工作时间≥4小时@25ml/h；可升级至≥8小时@25ml/h</w:t>
      </w:r>
    </w:p>
    <w:p>
      <w:pPr>
        <w:rPr>
          <w:rFonts w:hint="eastAsia" w:eastAsia="仿宋"/>
          <w:lang w:val="en-US" w:eastAsia="zh-CN"/>
        </w:rPr>
      </w:pPr>
      <w:r>
        <w:rPr>
          <w:rFonts w:hint="eastAsia"/>
        </w:rPr>
        <w:t>13.</w:t>
      </w:r>
      <w:r>
        <w:rPr>
          <w:rFonts w:hint="eastAsia"/>
        </w:rPr>
        <w:tab/>
      </w:r>
      <w:r>
        <w:rPr>
          <w:rFonts w:hint="eastAsia"/>
        </w:rPr>
        <w:t>接口支持RS232数据传输、护士呼叫、DC输入功能</w:t>
      </w:r>
      <w:r>
        <w:rPr>
          <w:rFonts w:hint="eastAsia"/>
          <w:lang w:val="en-US" w:eastAsia="zh-CN"/>
        </w:rPr>
        <w:t>等</w:t>
      </w:r>
    </w:p>
    <w:p>
      <w:pPr>
        <w:rPr>
          <w:rFonts w:hint="eastAsia"/>
        </w:rPr>
      </w:pPr>
      <w:r>
        <w:rPr>
          <w:rFonts w:hint="eastAsia"/>
        </w:rPr>
        <w:t>14.</w:t>
      </w:r>
      <w:r>
        <w:rPr>
          <w:rFonts w:hint="eastAsia"/>
        </w:rPr>
        <w:tab/>
      </w:r>
      <w:r>
        <w:rPr>
          <w:rFonts w:hint="eastAsia"/>
        </w:rPr>
        <w:t>防进液等级IP34</w:t>
      </w:r>
    </w:p>
    <w:p>
      <w:pPr>
        <w:rPr>
          <w:rFonts w:hint="eastAsia"/>
        </w:rPr>
      </w:pPr>
      <w:r>
        <w:rPr>
          <w:rFonts w:hint="eastAsia"/>
        </w:rPr>
        <w:t>15.</w:t>
      </w:r>
      <w:r>
        <w:rPr>
          <w:rFonts w:hint="eastAsia"/>
        </w:rPr>
        <w:tab/>
      </w:r>
      <w:r>
        <w:rPr>
          <w:rFonts w:hint="eastAsia"/>
        </w:rPr>
        <w:t>可升级无线模块，实现无线联网监测；</w:t>
      </w:r>
    </w:p>
    <w:p>
      <w:pPr>
        <w:rPr>
          <w:rFonts w:hint="eastAsia"/>
        </w:rPr>
      </w:pPr>
      <w:r>
        <w:rPr>
          <w:rFonts w:hint="eastAsia"/>
        </w:rPr>
        <w:t>16.</w:t>
      </w:r>
      <w:r>
        <w:rPr>
          <w:rFonts w:hint="eastAsia"/>
        </w:rPr>
        <w:tab/>
      </w:r>
      <w:r>
        <w:rPr>
          <w:rFonts w:hint="eastAsia"/>
        </w:rPr>
        <w:t>*泵片用防水膜保护，防止药液进入机器内部，便于清洁和消毒。</w:t>
      </w:r>
    </w:p>
    <w:p>
      <w:pPr>
        <w:rPr>
          <w:rFonts w:hint="eastAsia"/>
        </w:rPr>
      </w:pPr>
      <w:r>
        <w:rPr>
          <w:rFonts w:hint="eastAsia"/>
        </w:rPr>
        <w:t>17.</w:t>
      </w:r>
      <w:r>
        <w:rPr>
          <w:rFonts w:hint="eastAsia"/>
        </w:rPr>
        <w:tab/>
      </w:r>
      <w:r>
        <w:rPr>
          <w:rFonts w:hint="eastAsia"/>
        </w:rPr>
        <w:t>满足EN1789标准，适合在救护车使用。</w:t>
      </w:r>
    </w:p>
    <w:p>
      <w:r>
        <w:rPr>
          <w:rFonts w:hint="eastAsia"/>
        </w:rPr>
        <w:t>18.</w:t>
      </w:r>
      <w:r>
        <w:rPr>
          <w:rFonts w:hint="eastAsia"/>
        </w:rPr>
        <w:tab/>
      </w:r>
      <w:r>
        <w:rPr>
          <w:rFonts w:hint="eastAsia"/>
        </w:rPr>
        <w:t>主机自带提手，方便携带</w:t>
      </w:r>
    </w:p>
    <w:p>
      <w:r>
        <w:rPr>
          <w:rFonts w:hint="eastAsia"/>
          <w:lang w:val="en-US" w:eastAsia="zh-CN"/>
        </w:rPr>
        <w:t>19. 有医疗器械注册证，整机质保三年起</w:t>
      </w: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30A61972"/>
    <w:rsid w:val="499951F0"/>
    <w:rsid w:val="59F513B4"/>
    <w:rsid w:val="6C66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 w:type="character" w:customStyle="1" w:styleId="13">
    <w:name w:val="font11"/>
    <w:basedOn w:val="10"/>
    <w:autoRedefine/>
    <w:qFormat/>
    <w:uiPriority w:val="0"/>
    <w:rPr>
      <w:rFonts w:hint="eastAsia" w:ascii="微软雅黑" w:hAnsi="微软雅黑" w:eastAsia="微软雅黑" w:cs="微软雅黑"/>
      <w:color w:val="000000"/>
      <w:sz w:val="22"/>
      <w:szCs w:val="22"/>
      <w:u w:val="none"/>
    </w:rPr>
  </w:style>
  <w:style w:type="character" w:customStyle="1" w:styleId="14">
    <w:name w:val="font01"/>
    <w:basedOn w:val="10"/>
    <w:autoRedefine/>
    <w:qFormat/>
    <w:uiPriority w:val="0"/>
    <w:rPr>
      <w:rFonts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6235</Words>
  <Characters>6548</Characters>
  <Lines>0</Lines>
  <Paragraphs>0</Paragraphs>
  <TotalTime>1</TotalTime>
  <ScaleCrop>false</ScaleCrop>
  <LinksUpToDate>false</LinksUpToDate>
  <CharactersWithSpaces>6616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2024-07-02T08:51:00Z</dcterms:created>
  <dc:creator>Administrator</dc:creator>
  <cp:lastModifiedBy>Administrator</cp:lastModifiedBy>
  <dcterms:modified xsi:type="dcterms:W3CDTF">2024-07-09T00:05:47Z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52C5E87CD7314E169E50034E86E9FA04_12</vt:lpwstr>
  </property>
</Properties>
</file>